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1D41E" w14:textId="7F0041CB" w:rsidR="00D812D8" w:rsidRPr="00B45661" w:rsidRDefault="00CC2BBE" w:rsidP="00CC2BBE">
      <w:pPr>
        <w:pStyle w:val="UdS-Headline1"/>
        <w:rPr>
          <w:lang w:val="en-US"/>
        </w:rPr>
      </w:pPr>
      <w:r w:rsidRPr="00B45661">
        <w:rPr>
          <w:lang w:val="en-US"/>
        </w:rPr>
        <w:t>Checklist for EU ABS Regulation</w:t>
      </w:r>
    </w:p>
    <w:p w14:paraId="47E9013B" w14:textId="0A66D1AD" w:rsidR="00CC2BBE" w:rsidRPr="00B45661" w:rsidRDefault="00CC2BBE" w:rsidP="00CC2BBE">
      <w:pPr>
        <w:autoSpaceDE w:val="0"/>
        <w:autoSpaceDN w:val="0"/>
        <w:adjustRightInd w:val="0"/>
        <w:spacing w:before="0" w:after="0" w:line="240" w:lineRule="auto"/>
        <w:rPr>
          <w:lang w:val="en-US"/>
        </w:rPr>
      </w:pPr>
      <w:r w:rsidRPr="00B45661">
        <w:rPr>
          <w:lang w:val="en-US"/>
        </w:rPr>
        <w:t>If all answers are “YES”, then your work is within the scope of the EU ABS regulation and you will be obliged to submit a due diligence declaration. You should contact the Nagoya Protocol Compliance Officer for further guidance (</w:t>
      </w:r>
      <w:r w:rsidR="00B45661" w:rsidRPr="00B45661">
        <w:rPr>
          <w:lang w:val="en-US"/>
        </w:rPr>
        <w:t>Dr. Melanie Hennchen, nagoya@uni-saarland.de</w:t>
      </w:r>
      <w:r w:rsidRPr="00B45661">
        <w:rPr>
          <w:lang w:val="en-US"/>
        </w:rPr>
        <w:t>). Even if your work does not fall within the scope of the regulation (i.e. one of your answers is “NO”) you still have to obey national ABS regulations of the Providing Country of the genetic resources.</w:t>
      </w:r>
    </w:p>
    <w:p w14:paraId="38917043" w14:textId="3E8C8EDC" w:rsidR="00CC2BBE" w:rsidRDefault="00CC2BBE" w:rsidP="00CC2BBE">
      <w:pPr>
        <w:rPr>
          <w:rFonts w:ascii="Calibri" w:hAnsi="Calibri" w:cs="Calibri"/>
          <w:szCs w:val="22"/>
          <w:lang w:val="en-US" w:eastAsia="en-GB"/>
        </w:rPr>
      </w:pP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3"/>
        <w:gridCol w:w="7087"/>
        <w:gridCol w:w="567"/>
        <w:gridCol w:w="562"/>
      </w:tblGrid>
      <w:tr w:rsidR="00CC2BBE" w:rsidRPr="00B45661" w14:paraId="4CC551D8" w14:textId="6AB47523" w:rsidTr="00B45661">
        <w:tc>
          <w:tcPr>
            <w:tcW w:w="1413" w:type="dxa"/>
            <w:shd w:val="clear" w:color="auto" w:fill="1F497D"/>
          </w:tcPr>
          <w:p w14:paraId="4619F6D4" w14:textId="7FA41F37" w:rsidR="00CC2BBE" w:rsidRPr="00B45661" w:rsidRDefault="00CC2BBE" w:rsidP="00CC2BBE">
            <w:pPr>
              <w:rPr>
                <w:b/>
                <w:bCs/>
                <w:color w:val="FFFFFF" w:themeColor="background1"/>
              </w:rPr>
            </w:pPr>
            <w:r w:rsidRPr="00B45661">
              <w:rPr>
                <w:b/>
                <w:bCs/>
                <w:color w:val="FFFFFF" w:themeColor="background1"/>
              </w:rPr>
              <w:t>Scope</w:t>
            </w:r>
          </w:p>
        </w:tc>
        <w:tc>
          <w:tcPr>
            <w:tcW w:w="7087" w:type="dxa"/>
            <w:shd w:val="clear" w:color="auto" w:fill="1F497D"/>
          </w:tcPr>
          <w:p w14:paraId="6D1EEB05" w14:textId="77777777" w:rsidR="00CC2BBE" w:rsidRPr="00B45661" w:rsidRDefault="00CC2BBE" w:rsidP="00CC2BBE">
            <w:pPr>
              <w:rPr>
                <w:b/>
                <w:bCs/>
                <w:color w:val="FFFFFF" w:themeColor="background1"/>
              </w:rPr>
            </w:pPr>
          </w:p>
        </w:tc>
        <w:tc>
          <w:tcPr>
            <w:tcW w:w="567" w:type="dxa"/>
            <w:shd w:val="clear" w:color="auto" w:fill="1F497D"/>
          </w:tcPr>
          <w:p w14:paraId="562B0E02" w14:textId="528CE863" w:rsidR="00CC2BBE" w:rsidRPr="00B45661" w:rsidRDefault="00CC2BBE" w:rsidP="00CC2BBE">
            <w:pPr>
              <w:rPr>
                <w:b/>
                <w:bCs/>
                <w:color w:val="FFFFFF" w:themeColor="background1"/>
              </w:rPr>
            </w:pPr>
            <w:r w:rsidRPr="00B45661">
              <w:rPr>
                <w:b/>
                <w:bCs/>
                <w:color w:val="FFFFFF" w:themeColor="background1"/>
              </w:rPr>
              <w:t>Yes</w:t>
            </w:r>
          </w:p>
        </w:tc>
        <w:tc>
          <w:tcPr>
            <w:tcW w:w="562" w:type="dxa"/>
            <w:shd w:val="clear" w:color="auto" w:fill="1F497D"/>
          </w:tcPr>
          <w:p w14:paraId="27FEA9AA" w14:textId="00EA8254" w:rsidR="00CC2BBE" w:rsidRPr="00B45661" w:rsidRDefault="00CC2BBE" w:rsidP="00CC2BBE">
            <w:pPr>
              <w:rPr>
                <w:b/>
                <w:bCs/>
                <w:color w:val="FFFFFF" w:themeColor="background1"/>
              </w:rPr>
            </w:pPr>
            <w:r w:rsidRPr="00B45661">
              <w:rPr>
                <w:b/>
                <w:bCs/>
                <w:color w:val="FFFFFF" w:themeColor="background1"/>
              </w:rPr>
              <w:t>No</w:t>
            </w:r>
          </w:p>
        </w:tc>
      </w:tr>
      <w:tr w:rsidR="00CC2BBE" w:rsidRPr="00CC2BBE" w14:paraId="75C804DE" w14:textId="6FBFB273" w:rsidTr="00B45661">
        <w:tc>
          <w:tcPr>
            <w:tcW w:w="1413" w:type="dxa"/>
            <w:shd w:val="clear" w:color="auto" w:fill="F2F2F2"/>
            <w:vAlign w:val="center"/>
          </w:tcPr>
          <w:p w14:paraId="48E1B39E" w14:textId="62458F2F" w:rsidR="00CC2BBE" w:rsidRPr="00B45661" w:rsidRDefault="00CC2BBE" w:rsidP="00CC2BBE">
            <w:pPr>
              <w:rPr>
                <w:rFonts w:asciiTheme="majorHAnsi" w:hAnsiTheme="majorHAnsi" w:cstheme="majorHAnsi"/>
                <w:i/>
                <w:iCs/>
                <w:lang w:val="en-US"/>
              </w:rPr>
            </w:pPr>
            <w:r w:rsidRPr="00B45661">
              <w:rPr>
                <w:rFonts w:asciiTheme="majorHAnsi" w:hAnsiTheme="majorHAnsi" w:cstheme="majorHAnsi"/>
                <w:i/>
                <w:iCs/>
                <w:lang w:val="en-US"/>
              </w:rPr>
              <w:t>Material</w:t>
            </w:r>
          </w:p>
        </w:tc>
        <w:tc>
          <w:tcPr>
            <w:tcW w:w="7087" w:type="dxa"/>
            <w:shd w:val="clear" w:color="auto" w:fill="F2F2F2"/>
          </w:tcPr>
          <w:p w14:paraId="35932C1A" w14:textId="6B57CF01" w:rsidR="00CC2BBE" w:rsidRPr="00B45661" w:rsidRDefault="00CC2BBE" w:rsidP="00CC2BBE">
            <w:pPr>
              <w:autoSpaceDE w:val="0"/>
              <w:autoSpaceDN w:val="0"/>
              <w:adjustRightInd w:val="0"/>
              <w:spacing w:before="0" w:after="0" w:line="240" w:lineRule="auto"/>
              <w:rPr>
                <w:rFonts w:asciiTheme="majorHAnsi" w:hAnsiTheme="majorHAnsi" w:cstheme="majorHAnsi"/>
                <w:color w:val="000000"/>
                <w:szCs w:val="22"/>
                <w:lang w:val="en-US" w:eastAsia="en-GB"/>
              </w:rPr>
            </w:pPr>
            <w:r w:rsidRPr="00B45661">
              <w:rPr>
                <w:rFonts w:asciiTheme="majorHAnsi" w:hAnsiTheme="majorHAnsi" w:cstheme="majorHAnsi"/>
                <w:color w:val="000000"/>
                <w:szCs w:val="22"/>
                <w:lang w:val="en-US" w:eastAsia="en-GB"/>
              </w:rPr>
              <w:t xml:space="preserve">Are you working with any </w:t>
            </w:r>
            <w:r w:rsidRPr="00B45661">
              <w:rPr>
                <w:rFonts w:asciiTheme="majorHAnsi" w:hAnsiTheme="majorHAnsi" w:cstheme="majorHAnsi"/>
                <w:b/>
                <w:bCs/>
                <w:color w:val="000000"/>
                <w:szCs w:val="22"/>
                <w:lang w:val="en-US" w:eastAsia="en-GB"/>
              </w:rPr>
              <w:t>material of plant, animal, microbial or other (non-human) origin containing functional units of heredity (i.e. genes), including derivatives (i.e. proteins, enzymes, metabolites)</w:t>
            </w:r>
            <w:r w:rsidRPr="00B45661">
              <w:rPr>
                <w:rFonts w:asciiTheme="majorHAnsi" w:hAnsiTheme="majorHAnsi" w:cstheme="majorHAnsi"/>
                <w:color w:val="000000"/>
                <w:szCs w:val="22"/>
                <w:lang w:val="en-US" w:eastAsia="en-GB"/>
              </w:rPr>
              <w:t>?</w:t>
            </w:r>
          </w:p>
          <w:p w14:paraId="18DF077A" w14:textId="77E545BA" w:rsidR="00CC2BBE" w:rsidRPr="00CC2BBE" w:rsidRDefault="00CC2BBE" w:rsidP="00CC2BBE">
            <w:pPr>
              <w:autoSpaceDE w:val="0"/>
              <w:autoSpaceDN w:val="0"/>
              <w:adjustRightInd w:val="0"/>
              <w:spacing w:before="0" w:after="0" w:line="240" w:lineRule="auto"/>
              <w:rPr>
                <w:rFonts w:asciiTheme="majorHAnsi" w:hAnsiTheme="majorHAnsi" w:cstheme="majorHAnsi"/>
                <w:color w:val="000000"/>
                <w:sz w:val="20"/>
                <w:lang w:val="en-US" w:eastAsia="en-GB"/>
              </w:rPr>
            </w:pPr>
            <w:r w:rsidRPr="00CC2BBE">
              <w:rPr>
                <w:rFonts w:asciiTheme="majorHAnsi" w:hAnsiTheme="majorHAnsi" w:cstheme="majorHAnsi"/>
                <w:color w:val="000000"/>
                <w:sz w:val="20"/>
                <w:lang w:val="en-US" w:eastAsia="en-GB"/>
              </w:rPr>
              <w:t xml:space="preserve">Anything containing DNA, dead or alive, and its derivatives. This </w:t>
            </w:r>
            <w:r w:rsidRPr="00CC2BBE">
              <w:rPr>
                <w:rFonts w:asciiTheme="majorHAnsi" w:hAnsiTheme="majorHAnsi" w:cstheme="majorHAnsi"/>
                <w:i/>
                <w:iCs/>
                <w:color w:val="000000"/>
                <w:sz w:val="20"/>
                <w:lang w:val="en-US" w:eastAsia="en-GB"/>
              </w:rPr>
              <w:t xml:space="preserve">excludes </w:t>
            </w:r>
            <w:r w:rsidRPr="00CC2BBE">
              <w:rPr>
                <w:rFonts w:asciiTheme="majorHAnsi" w:hAnsiTheme="majorHAnsi" w:cstheme="majorHAnsi"/>
                <w:color w:val="000000"/>
                <w:sz w:val="20"/>
                <w:lang w:val="en-US" w:eastAsia="en-GB"/>
              </w:rPr>
              <w:t xml:space="preserve">organisms covered by specialized treaties (e.g. International Treaty on Plant Genetic Resources for Food and Agriculture and Pandemic Influenza Preparedness) and any type of human material but </w:t>
            </w:r>
            <w:r w:rsidRPr="00CC2BBE">
              <w:rPr>
                <w:rFonts w:asciiTheme="majorHAnsi" w:hAnsiTheme="majorHAnsi" w:cstheme="majorHAnsi"/>
                <w:i/>
                <w:iCs/>
                <w:color w:val="000000"/>
                <w:sz w:val="20"/>
                <w:lang w:val="en-US" w:eastAsia="en-GB"/>
              </w:rPr>
              <w:t xml:space="preserve">includes </w:t>
            </w:r>
            <w:r w:rsidRPr="00CC2BBE">
              <w:rPr>
                <w:rFonts w:asciiTheme="majorHAnsi" w:hAnsiTheme="majorHAnsi" w:cstheme="majorHAnsi"/>
                <w:color w:val="000000"/>
                <w:sz w:val="20"/>
                <w:lang w:val="en-US" w:eastAsia="en-GB"/>
              </w:rPr>
              <w:t>human pathogens.</w:t>
            </w:r>
          </w:p>
          <w:p w14:paraId="15B4A0AC" w14:textId="69EAA334" w:rsidR="00CC2BBE" w:rsidRPr="00CC2BBE" w:rsidRDefault="00CC2BBE" w:rsidP="00CC2BBE">
            <w:pPr>
              <w:autoSpaceDE w:val="0"/>
              <w:autoSpaceDN w:val="0"/>
              <w:adjustRightInd w:val="0"/>
              <w:spacing w:before="0" w:after="0" w:line="240" w:lineRule="auto"/>
              <w:rPr>
                <w:rFonts w:asciiTheme="majorHAnsi" w:hAnsiTheme="majorHAnsi" w:cstheme="majorHAnsi"/>
                <w:lang w:val="en-US"/>
              </w:rPr>
            </w:pPr>
            <w:r w:rsidRPr="00CC2BBE">
              <w:rPr>
                <w:rFonts w:asciiTheme="majorHAnsi" w:hAnsiTheme="majorHAnsi" w:cstheme="majorHAnsi"/>
                <w:color w:val="000000"/>
                <w:sz w:val="20"/>
                <w:lang w:val="en-US" w:eastAsia="en-GB"/>
              </w:rPr>
              <w:t>See definitions 1, 2 &amp; 3.</w:t>
            </w:r>
          </w:p>
        </w:tc>
        <w:tc>
          <w:tcPr>
            <w:tcW w:w="567" w:type="dxa"/>
            <w:shd w:val="clear" w:color="auto" w:fill="F2F2F2"/>
          </w:tcPr>
          <w:p w14:paraId="4D84AC04" w14:textId="77777777" w:rsidR="00CC2BBE" w:rsidRPr="00CC2BBE" w:rsidRDefault="00CC2BBE" w:rsidP="00CC2BBE">
            <w:pPr>
              <w:rPr>
                <w:rFonts w:asciiTheme="majorHAnsi" w:hAnsiTheme="majorHAnsi" w:cstheme="majorHAnsi"/>
                <w:lang w:val="en-US"/>
              </w:rPr>
            </w:pPr>
          </w:p>
        </w:tc>
        <w:tc>
          <w:tcPr>
            <w:tcW w:w="562" w:type="dxa"/>
            <w:shd w:val="clear" w:color="auto" w:fill="F2F2F2"/>
          </w:tcPr>
          <w:p w14:paraId="282DE1DC" w14:textId="77777777" w:rsidR="00CC2BBE" w:rsidRPr="00CC2BBE" w:rsidRDefault="00CC2BBE" w:rsidP="00CC2BBE">
            <w:pPr>
              <w:rPr>
                <w:rFonts w:asciiTheme="majorHAnsi" w:hAnsiTheme="majorHAnsi" w:cstheme="majorHAnsi"/>
                <w:lang w:val="en-US"/>
              </w:rPr>
            </w:pPr>
          </w:p>
        </w:tc>
      </w:tr>
      <w:tr w:rsidR="00CC2BBE" w:rsidRPr="00CC2BBE" w14:paraId="2234F622" w14:textId="033E86F9" w:rsidTr="00B45661">
        <w:tc>
          <w:tcPr>
            <w:tcW w:w="1413" w:type="dxa"/>
            <w:vAlign w:val="center"/>
          </w:tcPr>
          <w:p w14:paraId="156FBCAD" w14:textId="38AE95A2" w:rsidR="00CC2BBE" w:rsidRPr="00B45661" w:rsidRDefault="00CC2BBE" w:rsidP="00CC2BBE">
            <w:pPr>
              <w:rPr>
                <w:rFonts w:asciiTheme="majorHAnsi" w:hAnsiTheme="majorHAnsi" w:cstheme="majorHAnsi"/>
                <w:i/>
                <w:iCs/>
                <w:lang w:val="en-US"/>
              </w:rPr>
            </w:pPr>
            <w:r w:rsidRPr="00B45661">
              <w:rPr>
                <w:rFonts w:asciiTheme="majorHAnsi" w:hAnsiTheme="majorHAnsi" w:cstheme="majorHAnsi"/>
                <w:i/>
                <w:iCs/>
                <w:lang w:val="en-US"/>
              </w:rPr>
              <w:t>Utilization</w:t>
            </w:r>
          </w:p>
        </w:tc>
        <w:tc>
          <w:tcPr>
            <w:tcW w:w="7087" w:type="dxa"/>
          </w:tcPr>
          <w:p w14:paraId="772177E4" w14:textId="1B9B2440" w:rsidR="00CC2BBE" w:rsidRPr="00B45661" w:rsidRDefault="00CC2BBE" w:rsidP="00CC2BBE">
            <w:pPr>
              <w:autoSpaceDE w:val="0"/>
              <w:autoSpaceDN w:val="0"/>
              <w:adjustRightInd w:val="0"/>
              <w:spacing w:before="0" w:after="0" w:line="240" w:lineRule="auto"/>
              <w:rPr>
                <w:rFonts w:asciiTheme="majorHAnsi" w:hAnsiTheme="majorHAnsi" w:cstheme="majorHAnsi"/>
                <w:color w:val="000000"/>
                <w:szCs w:val="22"/>
                <w:lang w:val="en-US" w:eastAsia="en-GB"/>
              </w:rPr>
            </w:pPr>
            <w:r w:rsidRPr="00B45661">
              <w:rPr>
                <w:rFonts w:asciiTheme="majorHAnsi" w:hAnsiTheme="majorHAnsi" w:cstheme="majorHAnsi"/>
                <w:color w:val="000000"/>
                <w:szCs w:val="22"/>
                <w:lang w:val="en-US" w:eastAsia="en-GB"/>
              </w:rPr>
              <w:t xml:space="preserve">Are you conducting </w:t>
            </w:r>
            <w:r w:rsidRPr="00B45661">
              <w:rPr>
                <w:rFonts w:asciiTheme="majorHAnsi" w:hAnsiTheme="majorHAnsi" w:cstheme="majorHAnsi"/>
                <w:b/>
                <w:bCs/>
                <w:color w:val="000000"/>
                <w:szCs w:val="22"/>
                <w:lang w:val="en-US" w:eastAsia="en-GB"/>
              </w:rPr>
              <w:t>research AND/OR development on the genetic and/or biochemical composition (or derivative*) of a genetic resource</w:t>
            </w:r>
            <w:r w:rsidRPr="00B45661">
              <w:rPr>
                <w:rFonts w:asciiTheme="majorHAnsi" w:hAnsiTheme="majorHAnsi" w:cstheme="majorHAnsi"/>
                <w:color w:val="000000"/>
                <w:szCs w:val="22"/>
                <w:lang w:val="en-US" w:eastAsia="en-GB"/>
              </w:rPr>
              <w:t>? (including the application of biotechnology)</w:t>
            </w:r>
          </w:p>
          <w:p w14:paraId="5A0169B8" w14:textId="212E4879" w:rsidR="00CC2BBE" w:rsidRPr="00CC2BBE" w:rsidRDefault="00CC2BBE" w:rsidP="00CC2BBE">
            <w:pPr>
              <w:autoSpaceDE w:val="0"/>
              <w:autoSpaceDN w:val="0"/>
              <w:adjustRightInd w:val="0"/>
              <w:spacing w:before="0" w:after="0" w:line="240" w:lineRule="auto"/>
              <w:rPr>
                <w:rFonts w:asciiTheme="majorHAnsi" w:hAnsiTheme="majorHAnsi" w:cstheme="majorHAnsi"/>
                <w:color w:val="000000"/>
                <w:sz w:val="20"/>
                <w:lang w:val="en-US" w:eastAsia="en-GB"/>
              </w:rPr>
            </w:pPr>
            <w:r w:rsidRPr="00CC2BBE">
              <w:rPr>
                <w:rFonts w:asciiTheme="majorHAnsi" w:hAnsiTheme="majorHAnsi" w:cstheme="majorHAnsi"/>
                <w:color w:val="000000"/>
                <w:sz w:val="20"/>
                <w:lang w:val="en-US" w:eastAsia="en-GB"/>
              </w:rPr>
              <w:t>This category assumes that the research is being conducted at Saarland University.</w:t>
            </w:r>
          </w:p>
          <w:p w14:paraId="7AA5EE6B" w14:textId="3534DC7B" w:rsidR="00CC2BBE" w:rsidRPr="00CC2BBE" w:rsidRDefault="00CC2BBE" w:rsidP="00CC2BBE">
            <w:pPr>
              <w:autoSpaceDE w:val="0"/>
              <w:autoSpaceDN w:val="0"/>
              <w:adjustRightInd w:val="0"/>
              <w:spacing w:before="0" w:after="0" w:line="240" w:lineRule="auto"/>
              <w:rPr>
                <w:rFonts w:asciiTheme="majorHAnsi" w:hAnsiTheme="majorHAnsi" w:cstheme="majorHAnsi"/>
                <w:lang w:val="en-US"/>
              </w:rPr>
            </w:pPr>
            <w:r w:rsidRPr="00CC2BBE">
              <w:rPr>
                <w:rFonts w:asciiTheme="majorHAnsi" w:hAnsiTheme="majorHAnsi" w:cstheme="majorHAnsi"/>
                <w:color w:val="000000"/>
                <w:sz w:val="20"/>
                <w:lang w:val="en-US" w:eastAsia="en-GB"/>
              </w:rPr>
              <w:t>See definitions 3, 6 &amp; 7.</w:t>
            </w:r>
          </w:p>
        </w:tc>
        <w:tc>
          <w:tcPr>
            <w:tcW w:w="567" w:type="dxa"/>
          </w:tcPr>
          <w:p w14:paraId="4AB87A34" w14:textId="77777777" w:rsidR="00CC2BBE" w:rsidRPr="00CC2BBE" w:rsidRDefault="00CC2BBE" w:rsidP="00CC2BBE">
            <w:pPr>
              <w:rPr>
                <w:rFonts w:asciiTheme="majorHAnsi" w:hAnsiTheme="majorHAnsi" w:cstheme="majorHAnsi"/>
                <w:lang w:val="en-US"/>
              </w:rPr>
            </w:pPr>
          </w:p>
        </w:tc>
        <w:tc>
          <w:tcPr>
            <w:tcW w:w="562" w:type="dxa"/>
          </w:tcPr>
          <w:p w14:paraId="10CCADF7" w14:textId="77777777" w:rsidR="00CC2BBE" w:rsidRPr="00CC2BBE" w:rsidRDefault="00CC2BBE" w:rsidP="00CC2BBE">
            <w:pPr>
              <w:rPr>
                <w:rFonts w:asciiTheme="majorHAnsi" w:hAnsiTheme="majorHAnsi" w:cstheme="majorHAnsi"/>
                <w:lang w:val="en-US"/>
              </w:rPr>
            </w:pPr>
          </w:p>
        </w:tc>
      </w:tr>
      <w:tr w:rsidR="00CC2BBE" w:rsidRPr="00CC2BBE" w14:paraId="64B03F69" w14:textId="173A965B" w:rsidTr="00B45661">
        <w:tc>
          <w:tcPr>
            <w:tcW w:w="1413" w:type="dxa"/>
            <w:shd w:val="clear" w:color="auto" w:fill="F2F2F2"/>
            <w:vAlign w:val="center"/>
          </w:tcPr>
          <w:p w14:paraId="64D336A3" w14:textId="203351A5" w:rsidR="00CC2BBE" w:rsidRPr="00B45661" w:rsidRDefault="00CC2BBE" w:rsidP="00CC2BBE">
            <w:pPr>
              <w:rPr>
                <w:rFonts w:asciiTheme="majorHAnsi" w:hAnsiTheme="majorHAnsi" w:cstheme="majorHAnsi"/>
                <w:i/>
                <w:iCs/>
                <w:lang w:val="en-US"/>
              </w:rPr>
            </w:pPr>
            <w:r w:rsidRPr="00B45661">
              <w:rPr>
                <w:rFonts w:asciiTheme="majorHAnsi" w:hAnsiTheme="majorHAnsi" w:cstheme="majorHAnsi"/>
                <w:i/>
                <w:iCs/>
                <w:lang w:val="en-US"/>
              </w:rPr>
              <w:t>Temporal</w:t>
            </w:r>
          </w:p>
        </w:tc>
        <w:tc>
          <w:tcPr>
            <w:tcW w:w="7087" w:type="dxa"/>
            <w:shd w:val="clear" w:color="auto" w:fill="F2F2F2"/>
          </w:tcPr>
          <w:p w14:paraId="273FA7BA" w14:textId="08186D04" w:rsidR="00CC2BBE" w:rsidRPr="00B45661" w:rsidRDefault="00CC2BBE" w:rsidP="00CC2BBE">
            <w:pPr>
              <w:autoSpaceDE w:val="0"/>
              <w:autoSpaceDN w:val="0"/>
              <w:adjustRightInd w:val="0"/>
              <w:spacing w:before="0" w:after="0" w:line="240" w:lineRule="auto"/>
              <w:rPr>
                <w:rFonts w:asciiTheme="majorHAnsi" w:hAnsiTheme="majorHAnsi" w:cstheme="majorHAnsi"/>
                <w:color w:val="000000"/>
                <w:szCs w:val="22"/>
                <w:lang w:val="en-US" w:eastAsia="en-GB"/>
              </w:rPr>
            </w:pPr>
            <w:r w:rsidRPr="00B45661">
              <w:rPr>
                <w:rFonts w:asciiTheme="majorHAnsi" w:hAnsiTheme="majorHAnsi" w:cstheme="majorHAnsi"/>
                <w:color w:val="000000"/>
                <w:szCs w:val="22"/>
                <w:lang w:val="en-US" w:eastAsia="en-GB"/>
              </w:rPr>
              <w:t xml:space="preserve">Was the genetic material accessed in the Provider Country (country of </w:t>
            </w:r>
            <w:r w:rsidRPr="00B45661">
              <w:rPr>
                <w:rFonts w:asciiTheme="majorHAnsi" w:hAnsiTheme="majorHAnsi" w:cstheme="majorHAnsi"/>
                <w:i/>
                <w:iCs/>
                <w:color w:val="000000"/>
                <w:szCs w:val="22"/>
                <w:lang w:val="en-US" w:eastAsia="en-GB"/>
              </w:rPr>
              <w:t xml:space="preserve">in situ </w:t>
            </w:r>
            <w:r w:rsidRPr="00B45661">
              <w:rPr>
                <w:rFonts w:asciiTheme="majorHAnsi" w:hAnsiTheme="majorHAnsi" w:cstheme="majorHAnsi"/>
                <w:color w:val="000000"/>
                <w:szCs w:val="22"/>
                <w:lang w:val="en-US" w:eastAsia="en-GB"/>
              </w:rPr>
              <w:t xml:space="preserve">collection) ON or AFTER the </w:t>
            </w:r>
            <w:r w:rsidRPr="00B45661">
              <w:rPr>
                <w:rFonts w:asciiTheme="majorHAnsi" w:hAnsiTheme="majorHAnsi" w:cstheme="majorHAnsi"/>
                <w:b/>
                <w:bCs/>
                <w:color w:val="000000"/>
                <w:szCs w:val="22"/>
                <w:lang w:val="en-US" w:eastAsia="en-GB"/>
              </w:rPr>
              <w:t>12th of October 2014</w:t>
            </w:r>
            <w:r w:rsidRPr="00B45661">
              <w:rPr>
                <w:rFonts w:asciiTheme="majorHAnsi" w:hAnsiTheme="majorHAnsi" w:cstheme="majorHAnsi"/>
                <w:color w:val="000000"/>
                <w:szCs w:val="22"/>
                <w:lang w:val="en-US" w:eastAsia="en-GB"/>
              </w:rPr>
              <w:t>?</w:t>
            </w:r>
          </w:p>
          <w:p w14:paraId="15E40593" w14:textId="2C1ADD63" w:rsidR="00CC2BBE" w:rsidRPr="00CC2BBE" w:rsidRDefault="00CC2BBE" w:rsidP="00CC2BBE">
            <w:pPr>
              <w:autoSpaceDE w:val="0"/>
              <w:autoSpaceDN w:val="0"/>
              <w:adjustRightInd w:val="0"/>
              <w:spacing w:before="0" w:after="0" w:line="240" w:lineRule="auto"/>
              <w:rPr>
                <w:rFonts w:asciiTheme="majorHAnsi" w:hAnsiTheme="majorHAnsi" w:cstheme="majorHAnsi"/>
                <w:lang w:val="en-US"/>
              </w:rPr>
            </w:pPr>
            <w:r w:rsidRPr="00CC2BBE">
              <w:rPr>
                <w:rFonts w:asciiTheme="majorHAnsi" w:hAnsiTheme="majorHAnsi" w:cstheme="majorHAnsi"/>
                <w:color w:val="000000"/>
                <w:sz w:val="20"/>
                <w:lang w:val="en-US" w:eastAsia="en-GB"/>
              </w:rPr>
              <w:t>See definition 4.</w:t>
            </w:r>
          </w:p>
        </w:tc>
        <w:tc>
          <w:tcPr>
            <w:tcW w:w="567" w:type="dxa"/>
            <w:shd w:val="clear" w:color="auto" w:fill="F2F2F2"/>
          </w:tcPr>
          <w:p w14:paraId="67B6A3A1" w14:textId="77777777" w:rsidR="00CC2BBE" w:rsidRPr="00CC2BBE" w:rsidRDefault="00CC2BBE" w:rsidP="00CC2BBE">
            <w:pPr>
              <w:rPr>
                <w:rFonts w:asciiTheme="majorHAnsi" w:hAnsiTheme="majorHAnsi" w:cstheme="majorHAnsi"/>
                <w:lang w:val="en-US"/>
              </w:rPr>
            </w:pPr>
          </w:p>
        </w:tc>
        <w:tc>
          <w:tcPr>
            <w:tcW w:w="562" w:type="dxa"/>
            <w:shd w:val="clear" w:color="auto" w:fill="F2F2F2"/>
          </w:tcPr>
          <w:p w14:paraId="3DA6DF53" w14:textId="77777777" w:rsidR="00CC2BBE" w:rsidRPr="00CC2BBE" w:rsidRDefault="00CC2BBE" w:rsidP="00CC2BBE">
            <w:pPr>
              <w:rPr>
                <w:rFonts w:asciiTheme="majorHAnsi" w:hAnsiTheme="majorHAnsi" w:cstheme="majorHAnsi"/>
                <w:lang w:val="en-US"/>
              </w:rPr>
            </w:pPr>
          </w:p>
        </w:tc>
      </w:tr>
      <w:tr w:rsidR="00CC2BBE" w:rsidRPr="00B45661" w14:paraId="4AA389A6" w14:textId="45D24AD2" w:rsidTr="00B45661">
        <w:tc>
          <w:tcPr>
            <w:tcW w:w="1413" w:type="dxa"/>
            <w:vMerge w:val="restart"/>
            <w:vAlign w:val="center"/>
          </w:tcPr>
          <w:p w14:paraId="587D9CDF" w14:textId="7489439E" w:rsidR="00CC2BBE" w:rsidRPr="00B45661" w:rsidRDefault="00CC2BBE" w:rsidP="00CC2BBE">
            <w:pPr>
              <w:rPr>
                <w:rFonts w:asciiTheme="majorHAnsi" w:hAnsiTheme="majorHAnsi" w:cstheme="majorHAnsi"/>
                <w:i/>
                <w:iCs/>
                <w:lang w:val="en-US"/>
              </w:rPr>
            </w:pPr>
            <w:r w:rsidRPr="00B45661">
              <w:rPr>
                <w:rFonts w:asciiTheme="majorHAnsi" w:hAnsiTheme="majorHAnsi" w:cstheme="majorHAnsi"/>
                <w:i/>
                <w:iCs/>
                <w:lang w:val="en-US"/>
              </w:rPr>
              <w:t>Geographic</w:t>
            </w:r>
          </w:p>
        </w:tc>
        <w:tc>
          <w:tcPr>
            <w:tcW w:w="7087" w:type="dxa"/>
          </w:tcPr>
          <w:p w14:paraId="75F4D676" w14:textId="77777777" w:rsidR="00CC2BBE" w:rsidRPr="00B45661" w:rsidRDefault="00CC2BBE" w:rsidP="00CC2BBE">
            <w:pPr>
              <w:autoSpaceDE w:val="0"/>
              <w:autoSpaceDN w:val="0"/>
              <w:adjustRightInd w:val="0"/>
              <w:spacing w:before="0" w:after="0" w:line="240" w:lineRule="auto"/>
              <w:rPr>
                <w:rFonts w:asciiTheme="majorHAnsi" w:hAnsiTheme="majorHAnsi" w:cstheme="majorHAnsi"/>
                <w:color w:val="000000"/>
                <w:szCs w:val="22"/>
                <w:lang w:val="en-US" w:eastAsia="en-GB"/>
              </w:rPr>
            </w:pPr>
            <w:r w:rsidRPr="00B45661">
              <w:rPr>
                <w:rFonts w:asciiTheme="majorHAnsi" w:hAnsiTheme="majorHAnsi" w:cstheme="majorHAnsi"/>
                <w:color w:val="000000"/>
                <w:szCs w:val="22"/>
                <w:lang w:val="en-US" w:eastAsia="en-GB"/>
              </w:rPr>
              <w:t>Is the Providing Country of the genetic resources party to the Nagoya Protocol?</w:t>
            </w:r>
          </w:p>
          <w:p w14:paraId="65F80F45" w14:textId="233A04A4" w:rsidR="00CC2BBE" w:rsidRPr="00CC2BBE" w:rsidRDefault="00CC2BBE" w:rsidP="00CC2BBE">
            <w:pPr>
              <w:autoSpaceDE w:val="0"/>
              <w:autoSpaceDN w:val="0"/>
              <w:adjustRightInd w:val="0"/>
              <w:spacing w:before="0" w:after="0" w:line="240" w:lineRule="auto"/>
              <w:rPr>
                <w:rFonts w:asciiTheme="majorHAnsi" w:hAnsiTheme="majorHAnsi" w:cstheme="majorHAnsi"/>
                <w:lang w:val="en-US"/>
              </w:rPr>
            </w:pPr>
            <w:r w:rsidRPr="00CC2BBE">
              <w:rPr>
                <w:rFonts w:asciiTheme="majorHAnsi" w:hAnsiTheme="majorHAnsi" w:cstheme="majorHAnsi"/>
                <w:color w:val="000000"/>
                <w:sz w:val="20"/>
                <w:lang w:val="en-US" w:eastAsia="en-GB"/>
              </w:rPr>
              <w:t xml:space="preserve">To check for this use: </w:t>
            </w:r>
            <w:hyperlink r:id="rId11" w:history="1">
              <w:r w:rsidRPr="00CC2BBE">
                <w:rPr>
                  <w:rStyle w:val="Hyperlink"/>
                  <w:rFonts w:asciiTheme="majorHAnsi" w:hAnsiTheme="majorHAnsi" w:cstheme="majorHAnsi"/>
                  <w:sz w:val="20"/>
                  <w:lang w:val="en-US" w:eastAsia="en-GB"/>
                </w:rPr>
                <w:t>ABS Clearing House website</w:t>
              </w:r>
            </w:hyperlink>
          </w:p>
        </w:tc>
        <w:tc>
          <w:tcPr>
            <w:tcW w:w="567" w:type="dxa"/>
          </w:tcPr>
          <w:p w14:paraId="786EB85C" w14:textId="77777777" w:rsidR="00CC2BBE" w:rsidRPr="00CC2BBE" w:rsidRDefault="00CC2BBE" w:rsidP="00CC2BBE">
            <w:pPr>
              <w:rPr>
                <w:rFonts w:asciiTheme="majorHAnsi" w:hAnsiTheme="majorHAnsi" w:cstheme="majorHAnsi"/>
                <w:lang w:val="en-US"/>
              </w:rPr>
            </w:pPr>
          </w:p>
        </w:tc>
        <w:tc>
          <w:tcPr>
            <w:tcW w:w="562" w:type="dxa"/>
          </w:tcPr>
          <w:p w14:paraId="2F8D21B2" w14:textId="77777777" w:rsidR="00CC2BBE" w:rsidRPr="00CC2BBE" w:rsidRDefault="00CC2BBE" w:rsidP="00CC2BBE">
            <w:pPr>
              <w:rPr>
                <w:rFonts w:asciiTheme="majorHAnsi" w:hAnsiTheme="majorHAnsi" w:cstheme="majorHAnsi"/>
                <w:lang w:val="en-US"/>
              </w:rPr>
            </w:pPr>
          </w:p>
        </w:tc>
      </w:tr>
      <w:tr w:rsidR="00CC2BBE" w:rsidRPr="00B45661" w14:paraId="754265A0" w14:textId="54528779" w:rsidTr="00B45661">
        <w:tc>
          <w:tcPr>
            <w:tcW w:w="1413" w:type="dxa"/>
            <w:vMerge/>
          </w:tcPr>
          <w:p w14:paraId="168E2200" w14:textId="77777777" w:rsidR="00CC2BBE" w:rsidRPr="00CC2BBE" w:rsidRDefault="00CC2BBE" w:rsidP="00CC2BBE">
            <w:pPr>
              <w:rPr>
                <w:rFonts w:asciiTheme="majorHAnsi" w:hAnsiTheme="majorHAnsi" w:cstheme="majorHAnsi"/>
                <w:lang w:val="en-US"/>
              </w:rPr>
            </w:pPr>
          </w:p>
        </w:tc>
        <w:tc>
          <w:tcPr>
            <w:tcW w:w="7087" w:type="dxa"/>
          </w:tcPr>
          <w:p w14:paraId="1A8CAACF" w14:textId="77777777" w:rsidR="00CC2BBE" w:rsidRPr="00B45661" w:rsidRDefault="00CC2BBE" w:rsidP="00CC2BBE">
            <w:pPr>
              <w:autoSpaceDE w:val="0"/>
              <w:autoSpaceDN w:val="0"/>
              <w:adjustRightInd w:val="0"/>
              <w:spacing w:before="0" w:after="0" w:line="240" w:lineRule="auto"/>
              <w:rPr>
                <w:rFonts w:asciiTheme="majorHAnsi" w:hAnsiTheme="majorHAnsi" w:cstheme="majorHAnsi"/>
                <w:color w:val="000000"/>
                <w:szCs w:val="22"/>
                <w:lang w:val="en-US" w:eastAsia="en-GB"/>
              </w:rPr>
            </w:pPr>
            <w:r w:rsidRPr="00B45661">
              <w:rPr>
                <w:rFonts w:asciiTheme="majorHAnsi" w:hAnsiTheme="majorHAnsi" w:cstheme="majorHAnsi"/>
                <w:color w:val="000000"/>
                <w:szCs w:val="22"/>
                <w:lang w:val="en-US" w:eastAsia="en-GB"/>
              </w:rPr>
              <w:t>Does the Providing Country of the genetic resources have national ABS regulation?</w:t>
            </w:r>
          </w:p>
          <w:p w14:paraId="21819773" w14:textId="4DEBCCA9" w:rsidR="00CC2BBE" w:rsidRPr="00CC2BBE" w:rsidRDefault="00CC2BBE" w:rsidP="00CC2BBE">
            <w:pPr>
              <w:autoSpaceDE w:val="0"/>
              <w:autoSpaceDN w:val="0"/>
              <w:adjustRightInd w:val="0"/>
              <w:spacing w:before="0" w:after="0" w:line="240" w:lineRule="auto"/>
              <w:rPr>
                <w:rFonts w:asciiTheme="majorHAnsi" w:hAnsiTheme="majorHAnsi" w:cstheme="majorHAnsi"/>
                <w:color w:val="009A9A"/>
                <w:sz w:val="20"/>
                <w:lang w:val="en-US" w:eastAsia="en-GB"/>
              </w:rPr>
            </w:pPr>
            <w:r w:rsidRPr="00CC2BBE">
              <w:rPr>
                <w:rFonts w:asciiTheme="majorHAnsi" w:hAnsiTheme="majorHAnsi" w:cstheme="majorHAnsi"/>
                <w:color w:val="000000"/>
                <w:sz w:val="20"/>
                <w:lang w:val="en-US" w:eastAsia="en-GB"/>
              </w:rPr>
              <w:t xml:space="preserve">To check for this use: </w:t>
            </w:r>
            <w:hyperlink r:id="rId12" w:history="1">
              <w:r w:rsidRPr="00CC2BBE">
                <w:rPr>
                  <w:rStyle w:val="Hyperlink"/>
                  <w:rFonts w:asciiTheme="majorHAnsi" w:hAnsiTheme="majorHAnsi" w:cstheme="majorHAnsi"/>
                  <w:sz w:val="20"/>
                  <w:lang w:val="en-US" w:eastAsia="en-GB"/>
                </w:rPr>
                <w:t>ABS Clearing House website</w:t>
              </w:r>
            </w:hyperlink>
          </w:p>
          <w:p w14:paraId="65BB236E" w14:textId="5611AC5A" w:rsidR="00CC2BBE" w:rsidRPr="00CC2BBE" w:rsidRDefault="00CC2BBE" w:rsidP="00CC2BBE">
            <w:pPr>
              <w:autoSpaceDE w:val="0"/>
              <w:autoSpaceDN w:val="0"/>
              <w:adjustRightInd w:val="0"/>
              <w:spacing w:before="0" w:after="0" w:line="240" w:lineRule="auto"/>
              <w:rPr>
                <w:rFonts w:asciiTheme="majorHAnsi" w:hAnsiTheme="majorHAnsi" w:cstheme="majorHAnsi"/>
                <w:color w:val="000000"/>
                <w:sz w:val="24"/>
                <w:szCs w:val="24"/>
                <w:lang w:val="en-US" w:eastAsia="en-GB"/>
              </w:rPr>
            </w:pPr>
            <w:r w:rsidRPr="00CC2BBE">
              <w:rPr>
                <w:rFonts w:asciiTheme="majorHAnsi" w:hAnsiTheme="majorHAnsi" w:cstheme="majorHAnsi"/>
                <w:color w:val="000000"/>
                <w:sz w:val="20"/>
                <w:lang w:val="en-US" w:eastAsia="en-GB"/>
              </w:rPr>
              <w:t>If information about this is not clear of even missing on the ABS Clearing House website then contact the National Focal Point (NFP) of the Providing Country of the genetic resources asking for clarification (</w:t>
            </w:r>
            <w:r w:rsidRPr="00B45661">
              <w:rPr>
                <w:rFonts w:asciiTheme="majorHAnsi" w:hAnsiTheme="majorHAnsi" w:cstheme="majorHAnsi"/>
                <w:color w:val="000000"/>
                <w:sz w:val="20"/>
                <w:lang w:val="en-US" w:eastAsia="en-GB"/>
              </w:rPr>
              <w:t xml:space="preserve">contact </w:t>
            </w:r>
            <w:r w:rsidR="00B45661" w:rsidRPr="00B45661">
              <w:rPr>
                <w:rFonts w:asciiTheme="majorHAnsi" w:hAnsiTheme="majorHAnsi" w:cstheme="majorHAnsi"/>
                <w:color w:val="000000"/>
                <w:sz w:val="20"/>
                <w:lang w:val="en-US" w:eastAsia="en-GB"/>
              </w:rPr>
              <w:t>the Nagoya Protocol Compliance Officer</w:t>
            </w:r>
            <w:r w:rsidRPr="00B45661">
              <w:rPr>
                <w:rFonts w:asciiTheme="majorHAnsi" w:hAnsiTheme="majorHAnsi" w:cstheme="majorHAnsi"/>
                <w:color w:val="000000"/>
                <w:sz w:val="20"/>
                <w:lang w:val="en-US" w:eastAsia="en-GB"/>
              </w:rPr>
              <w:t xml:space="preserve"> at Saarland University first</w:t>
            </w:r>
            <w:r w:rsidRPr="00CC2BBE">
              <w:rPr>
                <w:rFonts w:asciiTheme="majorHAnsi" w:hAnsiTheme="majorHAnsi" w:cstheme="majorHAnsi"/>
                <w:color w:val="000000"/>
                <w:sz w:val="20"/>
                <w:lang w:val="en-US" w:eastAsia="en-GB"/>
              </w:rPr>
              <w:t>).</w:t>
            </w:r>
          </w:p>
        </w:tc>
        <w:tc>
          <w:tcPr>
            <w:tcW w:w="567" w:type="dxa"/>
          </w:tcPr>
          <w:p w14:paraId="574B0D19" w14:textId="77777777" w:rsidR="00CC2BBE" w:rsidRPr="00CC2BBE" w:rsidRDefault="00CC2BBE" w:rsidP="00CC2BBE">
            <w:pPr>
              <w:rPr>
                <w:rFonts w:asciiTheme="majorHAnsi" w:hAnsiTheme="majorHAnsi" w:cstheme="majorHAnsi"/>
                <w:lang w:val="en-US"/>
              </w:rPr>
            </w:pPr>
          </w:p>
        </w:tc>
        <w:tc>
          <w:tcPr>
            <w:tcW w:w="562" w:type="dxa"/>
          </w:tcPr>
          <w:p w14:paraId="7D2416AD" w14:textId="77777777" w:rsidR="00CC2BBE" w:rsidRPr="00CC2BBE" w:rsidRDefault="00CC2BBE" w:rsidP="00CC2BBE">
            <w:pPr>
              <w:rPr>
                <w:rFonts w:asciiTheme="majorHAnsi" w:hAnsiTheme="majorHAnsi" w:cstheme="majorHAnsi"/>
                <w:lang w:val="en-US"/>
              </w:rPr>
            </w:pPr>
          </w:p>
        </w:tc>
      </w:tr>
    </w:tbl>
    <w:p w14:paraId="31516391" w14:textId="0EFD1C30" w:rsidR="00CC2BBE" w:rsidRDefault="00CC2BBE" w:rsidP="00CC2BBE">
      <w:pPr>
        <w:rPr>
          <w:lang w:val="en-US"/>
        </w:rPr>
      </w:pPr>
    </w:p>
    <w:p w14:paraId="1F2F2333" w14:textId="77777777" w:rsidR="00CC2BBE" w:rsidRDefault="00CC2BBE">
      <w:pPr>
        <w:spacing w:before="0" w:after="0" w:line="240" w:lineRule="auto"/>
        <w:rPr>
          <w:lang w:val="en-US"/>
        </w:rPr>
      </w:pPr>
      <w:r>
        <w:rPr>
          <w:lang w:val="en-US"/>
        </w:rPr>
        <w:br w:type="page"/>
      </w:r>
    </w:p>
    <w:p w14:paraId="5D6F80C0" w14:textId="72699325" w:rsidR="00CC2BBE" w:rsidRPr="00CC2BBE" w:rsidRDefault="00CC2BBE" w:rsidP="00CC2BBE">
      <w:pPr>
        <w:pStyle w:val="UdS-Headline1"/>
        <w:rPr>
          <w:lang w:val="en-US"/>
        </w:rPr>
      </w:pPr>
      <w:r w:rsidRPr="00CC2BBE">
        <w:rPr>
          <w:lang w:val="en-US"/>
        </w:rPr>
        <w:lastRenderedPageBreak/>
        <w:t>Definitions according to the Convention on Biological Diversity, the Nagoya Protocol and the EU ABS regulation:</w:t>
      </w:r>
    </w:p>
    <w:p w14:paraId="59937FBA" w14:textId="251501FB" w:rsidR="00CC2BBE" w:rsidRPr="00580B30" w:rsidRDefault="00CC2BBE" w:rsidP="00580B30">
      <w:pPr>
        <w:pStyle w:val="Listenabsatz"/>
        <w:numPr>
          <w:ilvl w:val="0"/>
          <w:numId w:val="14"/>
        </w:numPr>
        <w:autoSpaceDE w:val="0"/>
        <w:autoSpaceDN w:val="0"/>
        <w:adjustRightInd w:val="0"/>
        <w:spacing w:before="0" w:after="0"/>
        <w:ind w:left="714" w:hanging="357"/>
        <w:rPr>
          <w:rFonts w:asciiTheme="majorHAnsi" w:hAnsiTheme="majorHAnsi" w:cstheme="majorHAnsi"/>
          <w:szCs w:val="22"/>
          <w:lang w:val="en-US" w:eastAsia="en-GB"/>
        </w:rPr>
      </w:pPr>
      <w:r w:rsidRPr="00580B30">
        <w:rPr>
          <w:rFonts w:asciiTheme="majorHAnsi" w:hAnsiTheme="majorHAnsi" w:cstheme="majorHAnsi"/>
          <w:i/>
          <w:iCs/>
          <w:szCs w:val="22"/>
          <w:lang w:val="en-US" w:eastAsia="en-GB"/>
        </w:rPr>
        <w:t xml:space="preserve">Genetic material: </w:t>
      </w:r>
      <w:r w:rsidRPr="00580B30">
        <w:rPr>
          <w:rFonts w:asciiTheme="majorHAnsi" w:hAnsiTheme="majorHAnsi" w:cstheme="majorHAnsi"/>
          <w:szCs w:val="22"/>
          <w:lang w:val="en-US" w:eastAsia="en-GB"/>
        </w:rPr>
        <w:t>any material of plant, animal, microbial or other origin containing functional units of heredity</w:t>
      </w:r>
    </w:p>
    <w:p w14:paraId="0A97E7F4" w14:textId="13C1C2D5" w:rsidR="00CC2BBE" w:rsidRPr="00580B30" w:rsidRDefault="00CC2BBE" w:rsidP="00580B30">
      <w:pPr>
        <w:pStyle w:val="Listenabsatz"/>
        <w:numPr>
          <w:ilvl w:val="0"/>
          <w:numId w:val="14"/>
        </w:numPr>
        <w:autoSpaceDE w:val="0"/>
        <w:autoSpaceDN w:val="0"/>
        <w:adjustRightInd w:val="0"/>
        <w:spacing w:before="0" w:after="0"/>
        <w:ind w:left="714" w:hanging="357"/>
        <w:rPr>
          <w:rFonts w:asciiTheme="majorHAnsi" w:hAnsiTheme="majorHAnsi" w:cstheme="majorHAnsi"/>
          <w:szCs w:val="22"/>
          <w:lang w:val="en-US" w:eastAsia="en-GB"/>
        </w:rPr>
      </w:pPr>
      <w:r w:rsidRPr="00580B30">
        <w:rPr>
          <w:rFonts w:asciiTheme="majorHAnsi" w:hAnsiTheme="majorHAnsi" w:cstheme="majorHAnsi"/>
          <w:i/>
          <w:iCs/>
          <w:szCs w:val="22"/>
          <w:lang w:val="en-US" w:eastAsia="en-GB"/>
        </w:rPr>
        <w:t xml:space="preserve">Genetic resource: </w:t>
      </w:r>
      <w:r w:rsidRPr="00580B30">
        <w:rPr>
          <w:rFonts w:asciiTheme="majorHAnsi" w:hAnsiTheme="majorHAnsi" w:cstheme="majorHAnsi"/>
          <w:szCs w:val="22"/>
          <w:lang w:val="en-US" w:eastAsia="en-GB"/>
        </w:rPr>
        <w:t>genetic material of actual or potential value</w:t>
      </w:r>
    </w:p>
    <w:p w14:paraId="41C9D0E1" w14:textId="2DA2EB51" w:rsidR="00CC2BBE" w:rsidRPr="00580B30" w:rsidRDefault="00CC2BBE" w:rsidP="00580B30">
      <w:pPr>
        <w:pStyle w:val="Listenabsatz"/>
        <w:numPr>
          <w:ilvl w:val="0"/>
          <w:numId w:val="14"/>
        </w:numPr>
        <w:autoSpaceDE w:val="0"/>
        <w:autoSpaceDN w:val="0"/>
        <w:adjustRightInd w:val="0"/>
        <w:spacing w:before="0" w:after="0"/>
        <w:ind w:left="714" w:hanging="357"/>
        <w:rPr>
          <w:rFonts w:asciiTheme="majorHAnsi" w:hAnsiTheme="majorHAnsi" w:cstheme="majorHAnsi"/>
          <w:szCs w:val="22"/>
          <w:lang w:val="en-US" w:eastAsia="en-GB"/>
        </w:rPr>
      </w:pPr>
      <w:r w:rsidRPr="00580B30">
        <w:rPr>
          <w:rFonts w:asciiTheme="majorHAnsi" w:hAnsiTheme="majorHAnsi" w:cstheme="majorHAnsi"/>
          <w:i/>
          <w:iCs/>
          <w:szCs w:val="22"/>
          <w:lang w:val="en-US" w:eastAsia="en-GB"/>
        </w:rPr>
        <w:t xml:space="preserve">Derivative: </w:t>
      </w:r>
      <w:r w:rsidRPr="00580B30">
        <w:rPr>
          <w:rFonts w:asciiTheme="majorHAnsi" w:hAnsiTheme="majorHAnsi" w:cstheme="majorHAnsi"/>
          <w:szCs w:val="22"/>
          <w:lang w:val="en-US" w:eastAsia="en-GB"/>
        </w:rPr>
        <w:t>naturally occurring biochemical compound resulting from the genetic expression or metabolism of biological or genetic resources, even if it does not contain functional units of heredity</w:t>
      </w:r>
    </w:p>
    <w:p w14:paraId="396B99FD" w14:textId="1D29A581" w:rsidR="00CC2BBE" w:rsidRPr="00580B30" w:rsidRDefault="00CC2BBE" w:rsidP="00580B30">
      <w:pPr>
        <w:pStyle w:val="Listenabsatz"/>
        <w:numPr>
          <w:ilvl w:val="0"/>
          <w:numId w:val="14"/>
        </w:numPr>
        <w:autoSpaceDE w:val="0"/>
        <w:autoSpaceDN w:val="0"/>
        <w:adjustRightInd w:val="0"/>
        <w:spacing w:before="0" w:after="0"/>
        <w:ind w:left="714" w:hanging="357"/>
        <w:rPr>
          <w:rFonts w:asciiTheme="majorHAnsi" w:hAnsiTheme="majorHAnsi" w:cstheme="majorHAnsi"/>
          <w:szCs w:val="22"/>
          <w:lang w:val="en-US" w:eastAsia="en-GB"/>
        </w:rPr>
      </w:pPr>
      <w:r w:rsidRPr="00580B30">
        <w:rPr>
          <w:rFonts w:asciiTheme="majorHAnsi" w:hAnsiTheme="majorHAnsi" w:cstheme="majorHAnsi"/>
          <w:i/>
          <w:iCs/>
          <w:szCs w:val="22"/>
          <w:lang w:val="en-US" w:eastAsia="en-GB"/>
        </w:rPr>
        <w:t xml:space="preserve">Access: </w:t>
      </w:r>
      <w:r w:rsidRPr="00580B30">
        <w:rPr>
          <w:rFonts w:asciiTheme="majorHAnsi" w:hAnsiTheme="majorHAnsi" w:cstheme="majorHAnsi"/>
          <w:szCs w:val="22"/>
          <w:lang w:val="en-US" w:eastAsia="en-GB"/>
        </w:rPr>
        <w:t>acquisition of genetic resources or of traditional knowledge associated with genetic resources</w:t>
      </w:r>
    </w:p>
    <w:p w14:paraId="33BCFB40" w14:textId="3372A512" w:rsidR="00CC2BBE" w:rsidRPr="00580B30" w:rsidRDefault="00CC2BBE" w:rsidP="00580B30">
      <w:pPr>
        <w:pStyle w:val="Listenabsatz"/>
        <w:numPr>
          <w:ilvl w:val="0"/>
          <w:numId w:val="14"/>
        </w:numPr>
        <w:autoSpaceDE w:val="0"/>
        <w:autoSpaceDN w:val="0"/>
        <w:adjustRightInd w:val="0"/>
        <w:spacing w:before="0" w:after="0"/>
        <w:ind w:left="714" w:hanging="357"/>
        <w:rPr>
          <w:rFonts w:asciiTheme="majorHAnsi" w:hAnsiTheme="majorHAnsi" w:cstheme="majorHAnsi"/>
          <w:szCs w:val="22"/>
          <w:lang w:val="en-US" w:eastAsia="en-GB"/>
        </w:rPr>
      </w:pPr>
      <w:r w:rsidRPr="00580B30">
        <w:rPr>
          <w:rFonts w:asciiTheme="majorHAnsi" w:hAnsiTheme="majorHAnsi" w:cstheme="majorHAnsi"/>
          <w:i/>
          <w:iCs/>
          <w:szCs w:val="22"/>
          <w:lang w:val="en-US" w:eastAsia="en-GB"/>
        </w:rPr>
        <w:t xml:space="preserve">User: </w:t>
      </w:r>
      <w:r w:rsidRPr="00580B30">
        <w:rPr>
          <w:rFonts w:asciiTheme="majorHAnsi" w:hAnsiTheme="majorHAnsi" w:cstheme="majorHAnsi"/>
          <w:szCs w:val="22"/>
          <w:lang w:val="en-US" w:eastAsia="en-GB"/>
        </w:rPr>
        <w:t>natural or legal person that utilizes genetic resources or traditional knowledge associated with genetic resources</w:t>
      </w:r>
    </w:p>
    <w:p w14:paraId="2C4696B9" w14:textId="0E6E86B7" w:rsidR="00CC2BBE" w:rsidRPr="00580B30" w:rsidRDefault="00CC2BBE" w:rsidP="00580B30">
      <w:pPr>
        <w:pStyle w:val="Listenabsatz"/>
        <w:numPr>
          <w:ilvl w:val="0"/>
          <w:numId w:val="14"/>
        </w:numPr>
        <w:autoSpaceDE w:val="0"/>
        <w:autoSpaceDN w:val="0"/>
        <w:adjustRightInd w:val="0"/>
        <w:spacing w:before="0" w:after="0"/>
        <w:ind w:left="714" w:hanging="357"/>
        <w:rPr>
          <w:rFonts w:asciiTheme="majorHAnsi" w:hAnsiTheme="majorHAnsi" w:cstheme="majorHAnsi"/>
          <w:szCs w:val="22"/>
          <w:lang w:val="en-US" w:eastAsia="en-GB"/>
        </w:rPr>
      </w:pPr>
      <w:r w:rsidRPr="00580B30">
        <w:rPr>
          <w:rFonts w:asciiTheme="majorHAnsi" w:hAnsiTheme="majorHAnsi" w:cstheme="majorHAnsi"/>
          <w:i/>
          <w:iCs/>
          <w:szCs w:val="22"/>
          <w:lang w:val="en-US" w:eastAsia="en-GB"/>
        </w:rPr>
        <w:t xml:space="preserve">Utilization of genetic resources: </w:t>
      </w:r>
      <w:r w:rsidRPr="00580B30">
        <w:rPr>
          <w:rFonts w:asciiTheme="majorHAnsi" w:hAnsiTheme="majorHAnsi" w:cstheme="majorHAnsi"/>
          <w:szCs w:val="22"/>
          <w:lang w:val="en-US" w:eastAsia="en-GB"/>
        </w:rPr>
        <w:t>to conduct research and/or development on the genetic and/or biochemical composition of genetic resources, including through the application of biotechnology</w:t>
      </w:r>
    </w:p>
    <w:p w14:paraId="6C0ECDE1" w14:textId="61B3A6B0" w:rsidR="00CC2BBE" w:rsidRPr="00580B30" w:rsidRDefault="00CC2BBE" w:rsidP="00580B30">
      <w:pPr>
        <w:pStyle w:val="Listenabsatz"/>
        <w:numPr>
          <w:ilvl w:val="0"/>
          <w:numId w:val="14"/>
        </w:numPr>
        <w:autoSpaceDE w:val="0"/>
        <w:autoSpaceDN w:val="0"/>
        <w:adjustRightInd w:val="0"/>
        <w:spacing w:before="0" w:after="0"/>
        <w:ind w:left="714" w:hanging="357"/>
        <w:rPr>
          <w:rFonts w:asciiTheme="majorHAnsi" w:hAnsiTheme="majorHAnsi" w:cstheme="majorHAnsi"/>
          <w:szCs w:val="22"/>
          <w:lang w:val="en-US"/>
        </w:rPr>
      </w:pPr>
      <w:r w:rsidRPr="00580B30">
        <w:rPr>
          <w:rFonts w:asciiTheme="majorHAnsi" w:hAnsiTheme="majorHAnsi" w:cstheme="majorHAnsi"/>
          <w:i/>
          <w:iCs/>
          <w:szCs w:val="22"/>
          <w:lang w:val="en-US" w:eastAsia="en-GB"/>
        </w:rPr>
        <w:t>Biotechnology</w:t>
      </w:r>
      <w:r w:rsidRPr="00580B30">
        <w:rPr>
          <w:rFonts w:asciiTheme="majorHAnsi" w:hAnsiTheme="majorHAnsi" w:cstheme="majorHAnsi"/>
          <w:szCs w:val="22"/>
          <w:lang w:val="en-US" w:eastAsia="en-GB"/>
        </w:rPr>
        <w:t>: technological application that uses biological systems, living organisms or derivatives thereof, to make or modify products or processes for specific use</w:t>
      </w:r>
    </w:p>
    <w:sectPr w:rsidR="00CC2BBE" w:rsidRPr="00580B30" w:rsidSect="005B74BB">
      <w:headerReference w:type="default" r:id="rId13"/>
      <w:footerReference w:type="default" r:id="rId14"/>
      <w:pgSz w:w="11907" w:h="16840" w:code="9"/>
      <w:pgMar w:top="1985" w:right="1134" w:bottom="1134" w:left="1134" w:header="57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DA417" w14:textId="77777777" w:rsidR="00CC2BBE" w:rsidRDefault="00CC2BBE">
      <w:r>
        <w:separator/>
      </w:r>
    </w:p>
  </w:endnote>
  <w:endnote w:type="continuationSeparator" w:id="0">
    <w:p w14:paraId="287C8D95" w14:textId="77777777" w:rsidR="00CC2BBE" w:rsidRDefault="00CC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329613"/>
      <w:docPartObj>
        <w:docPartGallery w:val="Page Numbers (Bottom of Page)"/>
        <w:docPartUnique/>
      </w:docPartObj>
    </w:sdtPr>
    <w:sdtEndPr/>
    <w:sdtContent>
      <w:p w14:paraId="25181ED0" w14:textId="77777777" w:rsidR="0082581A" w:rsidRDefault="0082581A">
        <w:pPr>
          <w:pStyle w:val="Fuzeile"/>
          <w:jc w:val="right"/>
        </w:pPr>
        <w:r>
          <w:fldChar w:fldCharType="begin"/>
        </w:r>
        <w:r>
          <w:instrText>PAGE   \* MERGEFORMAT</w:instrText>
        </w:r>
        <w:r>
          <w:fldChar w:fldCharType="separate"/>
        </w:r>
        <w:r w:rsidR="005B74BB">
          <w:rPr>
            <w:noProof/>
          </w:rPr>
          <w:t>1</w:t>
        </w:r>
        <w:r>
          <w:fldChar w:fldCharType="end"/>
        </w:r>
      </w:p>
    </w:sdtContent>
  </w:sdt>
  <w:p w14:paraId="2962E99B" w14:textId="77777777" w:rsidR="0082581A" w:rsidRDefault="008258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33181" w14:textId="77777777" w:rsidR="00CC2BBE" w:rsidRDefault="00CC2BBE">
      <w:r>
        <w:separator/>
      </w:r>
    </w:p>
  </w:footnote>
  <w:footnote w:type="continuationSeparator" w:id="0">
    <w:p w14:paraId="34CE3B5B" w14:textId="77777777" w:rsidR="00CC2BBE" w:rsidRDefault="00CC2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A9DF1" w14:textId="77777777" w:rsidR="002F4B57" w:rsidRPr="00D23977" w:rsidRDefault="00E91983" w:rsidP="00D23977">
    <w:pPr>
      <w:rPr>
        <w:sz w:val="28"/>
        <w:szCs w:val="28"/>
      </w:rPr>
    </w:pPr>
    <w:r w:rsidRPr="00D23977">
      <w:rPr>
        <w:rFonts w:cs="Segoe UI"/>
        <w:noProof/>
        <w:color w:val="1F497D" w:themeColor="text2"/>
        <w:sz w:val="28"/>
        <w:szCs w:val="28"/>
      </w:rPr>
      <w:drawing>
        <wp:anchor distT="0" distB="0" distL="114300" distR="114300" simplePos="0" relativeHeight="251659264" behindDoc="1" locked="0" layoutInCell="1" allowOverlap="1" wp14:anchorId="77C1C7BE" wp14:editId="6018BDEE">
          <wp:simplePos x="0" y="0"/>
          <wp:positionH relativeFrom="column">
            <wp:posOffset>5216303</wp:posOffset>
          </wp:positionH>
          <wp:positionV relativeFrom="paragraph">
            <wp:posOffset>-71755</wp:posOffset>
          </wp:positionV>
          <wp:extent cx="880745" cy="352425"/>
          <wp:effectExtent l="0" t="0" r="0" b="952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UdS_Logo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745" cy="352425"/>
                  </a:xfrm>
                  <a:prstGeom prst="rect">
                    <a:avLst/>
                  </a:prstGeom>
                </pic:spPr>
              </pic:pic>
            </a:graphicData>
          </a:graphic>
          <wp14:sizeRelH relativeFrom="margin">
            <wp14:pctWidth>0</wp14:pctWidth>
          </wp14:sizeRelH>
          <wp14:sizeRelV relativeFrom="margin">
            <wp14:pctHeight>0</wp14:pctHeight>
          </wp14:sizeRelV>
        </wp:anchor>
      </w:drawing>
    </w:r>
    <w:r w:rsidR="00D23977" w:rsidRPr="00D23977">
      <w:rPr>
        <w:rFonts w:cs="Segoe UI"/>
        <w:noProof/>
        <w:color w:val="1F497D" w:themeColor="text2"/>
        <w:sz w:val="28"/>
        <w:szCs w:val="28"/>
      </w:rPr>
      <w:drawing>
        <wp:anchor distT="0" distB="0" distL="114300" distR="114300" simplePos="0" relativeHeight="251660288" behindDoc="1" locked="0" layoutInCell="1" allowOverlap="1" wp14:anchorId="303B41AF" wp14:editId="6C539177">
          <wp:simplePos x="0" y="0"/>
          <wp:positionH relativeFrom="column">
            <wp:posOffset>0</wp:posOffset>
          </wp:positionH>
          <wp:positionV relativeFrom="paragraph">
            <wp:posOffset>356235</wp:posOffset>
          </wp:positionV>
          <wp:extent cx="6120130" cy="8191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Streifen-rot-gelbgrü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130" cy="81915"/>
                  </a:xfrm>
                  <a:prstGeom prst="rect">
                    <a:avLst/>
                  </a:prstGeom>
                </pic:spPr>
              </pic:pic>
            </a:graphicData>
          </a:graphic>
          <wp14:sizeRelV relativeFrom="margin">
            <wp14:pctHeight>0</wp14:pctHeight>
          </wp14:sizeRelV>
        </wp:anchor>
      </w:drawing>
    </w:r>
    <w:r w:rsidR="00867E2B" w:rsidRPr="00D23977">
      <w:rPr>
        <w:rFonts w:cs="Segoe UI"/>
        <w:color w:val="1F497D" w:themeColor="text2"/>
        <w:sz w:val="28"/>
        <w:szCs w:val="28"/>
      </w:rPr>
      <w:t>www.uni-saarland.de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831C3"/>
    <w:multiLevelType w:val="multilevel"/>
    <w:tmpl w:val="0FC2D55E"/>
    <w:styleLink w:val="UdS-Liste-Num"/>
    <w:lvl w:ilvl="0">
      <w:start w:val="1"/>
      <w:numFmt w:val="decimal"/>
      <w:pStyle w:val="UdS-Numberedlist1"/>
      <w:lvlText w:val="%1."/>
      <w:lvlJc w:val="left"/>
      <w:pPr>
        <w:ind w:left="284" w:hanging="284"/>
      </w:pPr>
      <w:rPr>
        <w:rFonts w:hint="default"/>
      </w:rPr>
    </w:lvl>
    <w:lvl w:ilvl="1">
      <w:start w:val="1"/>
      <w:numFmt w:val="decimal"/>
      <w:pStyle w:val="UdS-Numberedlist2"/>
      <w:lvlText w:val="%1.%2."/>
      <w:lvlJc w:val="left"/>
      <w:pPr>
        <w:ind w:left="709" w:hanging="425"/>
      </w:pPr>
      <w:rPr>
        <w:rFonts w:hint="default"/>
      </w:rPr>
    </w:lvl>
    <w:lvl w:ilvl="2">
      <w:start w:val="1"/>
      <w:numFmt w:val="decimal"/>
      <w:pStyle w:val="UdS-Numberedlist3"/>
      <w:lvlText w:val="%1.%2.%3."/>
      <w:lvlJc w:val="left"/>
      <w:pPr>
        <w:ind w:left="1276" w:hanging="567"/>
      </w:pPr>
      <w:rPr>
        <w:rFonts w:hint="default"/>
      </w:rPr>
    </w:lvl>
    <w:lvl w:ilvl="3">
      <w:start w:val="1"/>
      <w:numFmt w:val="decimal"/>
      <w:pStyle w:val="UdS-Numberedlist4"/>
      <w:lvlText w:val="%1.%2.%3.%4."/>
      <w:lvlJc w:val="left"/>
      <w:pPr>
        <w:ind w:left="1985"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5C4C31"/>
    <w:multiLevelType w:val="multilevel"/>
    <w:tmpl w:val="0407001D"/>
    <w:styleLink w:val="Aufzhlung"/>
    <w:lvl w:ilvl="0">
      <w:start w:val="1"/>
      <w:numFmt w:val="bullet"/>
      <w:lvlText w:val=""/>
      <w:lvlJc w:val="left"/>
      <w:pPr>
        <w:ind w:left="360" w:hanging="360"/>
      </w:pPr>
      <w:rPr>
        <w:rFonts w:ascii="Symbol" w:hAnsi="Symbol" w:hint="default"/>
        <w:color w:val="3C3C3C"/>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AD162B"/>
    <w:multiLevelType w:val="multilevel"/>
    <w:tmpl w:val="2DB4A782"/>
    <w:styleLink w:val="UdS-Aufzhlung"/>
    <w:lvl w:ilvl="0">
      <w:start w:val="1"/>
      <w:numFmt w:val="bullet"/>
      <w:pStyle w:val="UdS-Bulletpoint1"/>
      <w:lvlText w:val=""/>
      <w:lvlJc w:val="left"/>
      <w:pPr>
        <w:ind w:left="284" w:hanging="284"/>
      </w:pPr>
      <w:rPr>
        <w:rFonts w:ascii="Symbol" w:hAnsi="Symbol" w:hint="default"/>
      </w:rPr>
    </w:lvl>
    <w:lvl w:ilvl="1">
      <w:start w:val="1"/>
      <w:numFmt w:val="bullet"/>
      <w:pStyle w:val="UdS-Bulletpoint2"/>
      <w:lvlText w:val=""/>
      <w:lvlJc w:val="left"/>
      <w:pPr>
        <w:ind w:left="567" w:hanging="283"/>
      </w:pPr>
      <w:rPr>
        <w:rFonts w:ascii="Symbol" w:hAnsi="Symbol" w:hint="default"/>
      </w:rPr>
    </w:lvl>
    <w:lvl w:ilvl="2">
      <w:start w:val="1"/>
      <w:numFmt w:val="bullet"/>
      <w:pStyle w:val="UdS-Bulletpoint3"/>
      <w:lvlText w:val=""/>
      <w:lvlJc w:val="left"/>
      <w:pPr>
        <w:ind w:left="851" w:hanging="284"/>
      </w:pPr>
      <w:rPr>
        <w:rFonts w:ascii="Symbol" w:hAnsi="Symbol" w:hint="default"/>
      </w:rPr>
    </w:lvl>
    <w:lvl w:ilvl="3">
      <w:start w:val="1"/>
      <w:numFmt w:val="bullet"/>
      <w:pStyle w:val="UdS-Bulletpoint4"/>
      <w:lvlText w:val=""/>
      <w:lvlJc w:val="left"/>
      <w:pPr>
        <w:ind w:left="1134" w:hanging="283"/>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A186C69"/>
    <w:multiLevelType w:val="multilevel"/>
    <w:tmpl w:val="3E387642"/>
    <w:styleLink w:val="berschrift"/>
    <w:lvl w:ilvl="0">
      <w:start w:val="1"/>
      <w:numFmt w:val="decimal"/>
      <w:pStyle w:val="berschrift1"/>
      <w:lvlText w:val="%1"/>
      <w:lvlJc w:val="left"/>
      <w:pPr>
        <w:ind w:left="425" w:hanging="425"/>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709" w:hanging="709"/>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992" w:hanging="992"/>
      </w:pPr>
      <w:rPr>
        <w:rFonts w:hint="default"/>
      </w:rPr>
    </w:lvl>
    <w:lvl w:ilvl="5">
      <w:start w:val="1"/>
      <w:numFmt w:val="decimal"/>
      <w:pStyle w:val="berschrift6"/>
      <w:lvlText w:val="%1.%2.%3.%4.%5.%6"/>
      <w:lvlJc w:val="left"/>
      <w:pPr>
        <w:ind w:left="1134" w:hanging="1134"/>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DBA3E74"/>
    <w:multiLevelType w:val="multilevel"/>
    <w:tmpl w:val="0FC2D55E"/>
    <w:numStyleLink w:val="UdS-Liste-Num"/>
  </w:abstractNum>
  <w:abstractNum w:abstractNumId="5" w15:restartNumberingAfterBreak="0">
    <w:nsid w:val="272609B8"/>
    <w:multiLevelType w:val="multilevel"/>
    <w:tmpl w:val="3E387642"/>
    <w:numStyleLink w:val="berschrift"/>
  </w:abstractNum>
  <w:abstractNum w:abstractNumId="6" w15:restartNumberingAfterBreak="0">
    <w:nsid w:val="31F954F4"/>
    <w:multiLevelType w:val="hybridMultilevel"/>
    <w:tmpl w:val="513A7578"/>
    <w:lvl w:ilvl="0" w:tplc="B6BE0A60">
      <w:start w:val="1"/>
      <w:numFmt w:val="decimal"/>
      <w:lvlText w:val="%1."/>
      <w:lvlJc w:val="left"/>
      <w:pPr>
        <w:ind w:left="720" w:hanging="360"/>
      </w:pPr>
      <w:rPr>
        <w:rFonts w:ascii="ArialMT" w:hAnsi="ArialMT" w:cs="ArialMT"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435638"/>
    <w:multiLevelType w:val="multilevel"/>
    <w:tmpl w:val="2D6E2164"/>
    <w:lvl w:ilvl="0">
      <w:start w:val="1"/>
      <w:numFmt w:val="decimal"/>
      <w:lvlText w:val="%1."/>
      <w:lvlJc w:val="left"/>
      <w:pPr>
        <w:ind w:left="360" w:hanging="360"/>
      </w:pPr>
    </w:lvl>
    <w:lvl w:ilvl="1">
      <w:start w:val="1"/>
      <w:numFmt w:val="decimal"/>
      <w:pStyle w:val="Listenabsatz"/>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BB3DA6"/>
    <w:multiLevelType w:val="hybridMultilevel"/>
    <w:tmpl w:val="A8A8D0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F041516"/>
    <w:multiLevelType w:val="multilevel"/>
    <w:tmpl w:val="36B42242"/>
    <w:styleLink w:val="UdS-Liste-Liste"/>
    <w:lvl w:ilvl="0">
      <w:start w:val="1"/>
      <w:numFmt w:val="lowerLetter"/>
      <w:pStyle w:val="UdS-List1"/>
      <w:lvlText w:val="%1)"/>
      <w:lvlJc w:val="left"/>
      <w:pPr>
        <w:ind w:left="284" w:hanging="284"/>
      </w:pPr>
      <w:rPr>
        <w:rFonts w:hint="default"/>
      </w:rPr>
    </w:lvl>
    <w:lvl w:ilvl="1">
      <w:start w:val="1"/>
      <w:numFmt w:val="lowerRoman"/>
      <w:pStyle w:val="UdS-List2"/>
      <w:lvlText w:val="(%2)"/>
      <w:lvlJc w:val="left"/>
      <w:pPr>
        <w:ind w:left="709" w:hanging="425"/>
      </w:pPr>
      <w:rPr>
        <w:rFonts w:hint="default"/>
      </w:rPr>
    </w:lvl>
    <w:lvl w:ilvl="2">
      <w:start w:val="1"/>
      <w:numFmt w:val="upperRoman"/>
      <w:pStyle w:val="UdS-List3"/>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9753507"/>
    <w:multiLevelType w:val="multilevel"/>
    <w:tmpl w:val="2DB4A782"/>
    <w:numStyleLink w:val="UdS-Aufzhlung"/>
  </w:abstractNum>
  <w:abstractNum w:abstractNumId="11" w15:restartNumberingAfterBreak="0">
    <w:nsid w:val="6F380A2D"/>
    <w:multiLevelType w:val="multilevel"/>
    <w:tmpl w:val="2DB4A782"/>
    <w:numStyleLink w:val="UdS-Aufzhlung"/>
  </w:abstractNum>
  <w:num w:numId="1">
    <w:abstractNumId w:val="1"/>
  </w:num>
  <w:num w:numId="2">
    <w:abstractNumId w:val="7"/>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10"/>
  </w:num>
  <w:num w:numId="12">
    <w:abstractNumId w:val="11"/>
  </w:num>
  <w:num w:numId="13">
    <w:abstractNumId w:val="4"/>
  </w:num>
  <w:num w:numId="14">
    <w:abstractNumId w:val="8"/>
  </w:num>
  <w:num w:numId="1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F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BBE"/>
    <w:rsid w:val="000024AE"/>
    <w:rsid w:val="00004E0D"/>
    <w:rsid w:val="000125BE"/>
    <w:rsid w:val="000408B8"/>
    <w:rsid w:val="00046F83"/>
    <w:rsid w:val="00050DE3"/>
    <w:rsid w:val="00054B5E"/>
    <w:rsid w:val="00065F84"/>
    <w:rsid w:val="00080946"/>
    <w:rsid w:val="00081A46"/>
    <w:rsid w:val="00084F45"/>
    <w:rsid w:val="00085F38"/>
    <w:rsid w:val="00087269"/>
    <w:rsid w:val="00090089"/>
    <w:rsid w:val="000904BE"/>
    <w:rsid w:val="00091753"/>
    <w:rsid w:val="00095960"/>
    <w:rsid w:val="000967DD"/>
    <w:rsid w:val="00097813"/>
    <w:rsid w:val="000A3733"/>
    <w:rsid w:val="000B1986"/>
    <w:rsid w:val="000C5152"/>
    <w:rsid w:val="000C5912"/>
    <w:rsid w:val="000D2B8F"/>
    <w:rsid w:val="000E004D"/>
    <w:rsid w:val="000F6CB1"/>
    <w:rsid w:val="000F6E8B"/>
    <w:rsid w:val="000F76F7"/>
    <w:rsid w:val="000F79EA"/>
    <w:rsid w:val="001013D4"/>
    <w:rsid w:val="00104409"/>
    <w:rsid w:val="00106B30"/>
    <w:rsid w:val="00112A22"/>
    <w:rsid w:val="00112CDC"/>
    <w:rsid w:val="0011428F"/>
    <w:rsid w:val="00124908"/>
    <w:rsid w:val="001249CE"/>
    <w:rsid w:val="00127A2B"/>
    <w:rsid w:val="00136334"/>
    <w:rsid w:val="0013709E"/>
    <w:rsid w:val="00140E76"/>
    <w:rsid w:val="00142FC7"/>
    <w:rsid w:val="00144938"/>
    <w:rsid w:val="00145064"/>
    <w:rsid w:val="00152D4A"/>
    <w:rsid w:val="00163351"/>
    <w:rsid w:val="001663DA"/>
    <w:rsid w:val="00175329"/>
    <w:rsid w:val="00180D88"/>
    <w:rsid w:val="001867D6"/>
    <w:rsid w:val="00196C47"/>
    <w:rsid w:val="001975FC"/>
    <w:rsid w:val="001B083C"/>
    <w:rsid w:val="001B317E"/>
    <w:rsid w:val="001B753C"/>
    <w:rsid w:val="001C45DA"/>
    <w:rsid w:val="001C4D2C"/>
    <w:rsid w:val="001E7BD6"/>
    <w:rsid w:val="001E7C6A"/>
    <w:rsid w:val="001F1E6D"/>
    <w:rsid w:val="00215DA5"/>
    <w:rsid w:val="00216097"/>
    <w:rsid w:val="002310C0"/>
    <w:rsid w:val="0023415D"/>
    <w:rsid w:val="00242254"/>
    <w:rsid w:val="00250F7F"/>
    <w:rsid w:val="002514DE"/>
    <w:rsid w:val="00252D65"/>
    <w:rsid w:val="00253882"/>
    <w:rsid w:val="0025461A"/>
    <w:rsid w:val="00255A0D"/>
    <w:rsid w:val="00260536"/>
    <w:rsid w:val="002610ED"/>
    <w:rsid w:val="0026571E"/>
    <w:rsid w:val="00283342"/>
    <w:rsid w:val="002844B3"/>
    <w:rsid w:val="00286B5C"/>
    <w:rsid w:val="002A3F03"/>
    <w:rsid w:val="002A45A3"/>
    <w:rsid w:val="002A74B0"/>
    <w:rsid w:val="002B6BC3"/>
    <w:rsid w:val="002B7091"/>
    <w:rsid w:val="002C28BB"/>
    <w:rsid w:val="002E3E98"/>
    <w:rsid w:val="002E7E46"/>
    <w:rsid w:val="002F4B57"/>
    <w:rsid w:val="002F656C"/>
    <w:rsid w:val="00306BFE"/>
    <w:rsid w:val="00307DCD"/>
    <w:rsid w:val="0031042A"/>
    <w:rsid w:val="00314D94"/>
    <w:rsid w:val="00317523"/>
    <w:rsid w:val="00334C42"/>
    <w:rsid w:val="00335D4E"/>
    <w:rsid w:val="003538DD"/>
    <w:rsid w:val="003545D9"/>
    <w:rsid w:val="0036050B"/>
    <w:rsid w:val="003606D1"/>
    <w:rsid w:val="00361E9F"/>
    <w:rsid w:val="003623C8"/>
    <w:rsid w:val="00364CCC"/>
    <w:rsid w:val="00364DC6"/>
    <w:rsid w:val="003717B7"/>
    <w:rsid w:val="003718EB"/>
    <w:rsid w:val="00374C1E"/>
    <w:rsid w:val="00381949"/>
    <w:rsid w:val="00382CE1"/>
    <w:rsid w:val="00385C4D"/>
    <w:rsid w:val="0038611A"/>
    <w:rsid w:val="00392550"/>
    <w:rsid w:val="00393C23"/>
    <w:rsid w:val="00394121"/>
    <w:rsid w:val="0039597B"/>
    <w:rsid w:val="003968FB"/>
    <w:rsid w:val="003B0F88"/>
    <w:rsid w:val="003B676F"/>
    <w:rsid w:val="003B7BCC"/>
    <w:rsid w:val="003C2D9E"/>
    <w:rsid w:val="003C49EF"/>
    <w:rsid w:val="003C5D74"/>
    <w:rsid w:val="003C5E76"/>
    <w:rsid w:val="003D06A3"/>
    <w:rsid w:val="003D71B1"/>
    <w:rsid w:val="003E3C05"/>
    <w:rsid w:val="003E5554"/>
    <w:rsid w:val="003F627D"/>
    <w:rsid w:val="003F686B"/>
    <w:rsid w:val="00401C7C"/>
    <w:rsid w:val="00401E9B"/>
    <w:rsid w:val="0040471C"/>
    <w:rsid w:val="00410FB4"/>
    <w:rsid w:val="00414104"/>
    <w:rsid w:val="004165BA"/>
    <w:rsid w:val="00422D8F"/>
    <w:rsid w:val="004237E5"/>
    <w:rsid w:val="004304F4"/>
    <w:rsid w:val="00430D6B"/>
    <w:rsid w:val="004310E1"/>
    <w:rsid w:val="00431E70"/>
    <w:rsid w:val="00433C61"/>
    <w:rsid w:val="0043411E"/>
    <w:rsid w:val="00435C58"/>
    <w:rsid w:val="00436455"/>
    <w:rsid w:val="00436706"/>
    <w:rsid w:val="00440029"/>
    <w:rsid w:val="004510FA"/>
    <w:rsid w:val="0045280F"/>
    <w:rsid w:val="00472D37"/>
    <w:rsid w:val="00476B2E"/>
    <w:rsid w:val="00477A2B"/>
    <w:rsid w:val="00492410"/>
    <w:rsid w:val="004959F9"/>
    <w:rsid w:val="00495D41"/>
    <w:rsid w:val="004A3B11"/>
    <w:rsid w:val="004A433F"/>
    <w:rsid w:val="004A7062"/>
    <w:rsid w:val="004B0703"/>
    <w:rsid w:val="004B18EE"/>
    <w:rsid w:val="004C3F2A"/>
    <w:rsid w:val="004C69DF"/>
    <w:rsid w:val="004D11D9"/>
    <w:rsid w:val="004E1464"/>
    <w:rsid w:val="00502464"/>
    <w:rsid w:val="00517F37"/>
    <w:rsid w:val="00530AE9"/>
    <w:rsid w:val="00537DF4"/>
    <w:rsid w:val="00542DC0"/>
    <w:rsid w:val="00547C89"/>
    <w:rsid w:val="00554659"/>
    <w:rsid w:val="00561C45"/>
    <w:rsid w:val="005663A5"/>
    <w:rsid w:val="0056756B"/>
    <w:rsid w:val="00577D0F"/>
    <w:rsid w:val="00580B30"/>
    <w:rsid w:val="00581012"/>
    <w:rsid w:val="005813F6"/>
    <w:rsid w:val="0058325B"/>
    <w:rsid w:val="005836A0"/>
    <w:rsid w:val="00583EB1"/>
    <w:rsid w:val="00587146"/>
    <w:rsid w:val="005941DC"/>
    <w:rsid w:val="00594AEB"/>
    <w:rsid w:val="005A13E1"/>
    <w:rsid w:val="005A75FE"/>
    <w:rsid w:val="005B17F6"/>
    <w:rsid w:val="005B74BB"/>
    <w:rsid w:val="005C0126"/>
    <w:rsid w:val="005C012D"/>
    <w:rsid w:val="005C5ABF"/>
    <w:rsid w:val="005D3FDE"/>
    <w:rsid w:val="005D4314"/>
    <w:rsid w:val="005D6F32"/>
    <w:rsid w:val="005E1FCD"/>
    <w:rsid w:val="005E392F"/>
    <w:rsid w:val="005F0AEC"/>
    <w:rsid w:val="00603C7C"/>
    <w:rsid w:val="00607312"/>
    <w:rsid w:val="00610117"/>
    <w:rsid w:val="006108F6"/>
    <w:rsid w:val="00615966"/>
    <w:rsid w:val="00615C86"/>
    <w:rsid w:val="00627F1A"/>
    <w:rsid w:val="00637973"/>
    <w:rsid w:val="00637BD4"/>
    <w:rsid w:val="00641605"/>
    <w:rsid w:val="00656166"/>
    <w:rsid w:val="00656481"/>
    <w:rsid w:val="00662701"/>
    <w:rsid w:val="00664153"/>
    <w:rsid w:val="00666237"/>
    <w:rsid w:val="0067080D"/>
    <w:rsid w:val="006713A5"/>
    <w:rsid w:val="00671A78"/>
    <w:rsid w:val="0067507B"/>
    <w:rsid w:val="00687F20"/>
    <w:rsid w:val="006927EB"/>
    <w:rsid w:val="0069361F"/>
    <w:rsid w:val="006A447A"/>
    <w:rsid w:val="006B374C"/>
    <w:rsid w:val="006B39F5"/>
    <w:rsid w:val="006E10A8"/>
    <w:rsid w:val="006E157A"/>
    <w:rsid w:val="006F14D2"/>
    <w:rsid w:val="006F24FB"/>
    <w:rsid w:val="006F7970"/>
    <w:rsid w:val="00721359"/>
    <w:rsid w:val="007215C7"/>
    <w:rsid w:val="0072223F"/>
    <w:rsid w:val="00726094"/>
    <w:rsid w:val="00727D58"/>
    <w:rsid w:val="00730F4E"/>
    <w:rsid w:val="007331D7"/>
    <w:rsid w:val="00736FD4"/>
    <w:rsid w:val="00743F70"/>
    <w:rsid w:val="00755886"/>
    <w:rsid w:val="0075615E"/>
    <w:rsid w:val="00761783"/>
    <w:rsid w:val="00761804"/>
    <w:rsid w:val="00765B18"/>
    <w:rsid w:val="00771E2F"/>
    <w:rsid w:val="00772689"/>
    <w:rsid w:val="00772EB2"/>
    <w:rsid w:val="007861DC"/>
    <w:rsid w:val="007865D6"/>
    <w:rsid w:val="00787F10"/>
    <w:rsid w:val="007915F0"/>
    <w:rsid w:val="007959CC"/>
    <w:rsid w:val="00796380"/>
    <w:rsid w:val="007A0326"/>
    <w:rsid w:val="007A1FAC"/>
    <w:rsid w:val="007A7DAE"/>
    <w:rsid w:val="007B5ED4"/>
    <w:rsid w:val="007C3083"/>
    <w:rsid w:val="007C385D"/>
    <w:rsid w:val="007D32F6"/>
    <w:rsid w:val="007E00FB"/>
    <w:rsid w:val="007E2C1A"/>
    <w:rsid w:val="007E519E"/>
    <w:rsid w:val="007E70DE"/>
    <w:rsid w:val="007F15D1"/>
    <w:rsid w:val="007F1D75"/>
    <w:rsid w:val="00800EA2"/>
    <w:rsid w:val="00801B78"/>
    <w:rsid w:val="00801C95"/>
    <w:rsid w:val="00802B09"/>
    <w:rsid w:val="00812452"/>
    <w:rsid w:val="00813DD3"/>
    <w:rsid w:val="0082581A"/>
    <w:rsid w:val="00827751"/>
    <w:rsid w:val="008379CE"/>
    <w:rsid w:val="008400E0"/>
    <w:rsid w:val="008421AA"/>
    <w:rsid w:val="00846416"/>
    <w:rsid w:val="008510B4"/>
    <w:rsid w:val="0085680F"/>
    <w:rsid w:val="00856A26"/>
    <w:rsid w:val="00862284"/>
    <w:rsid w:val="0086382E"/>
    <w:rsid w:val="00867E2B"/>
    <w:rsid w:val="008702C6"/>
    <w:rsid w:val="00884E5D"/>
    <w:rsid w:val="008874E2"/>
    <w:rsid w:val="00887853"/>
    <w:rsid w:val="008915BE"/>
    <w:rsid w:val="00893BD1"/>
    <w:rsid w:val="008A02D8"/>
    <w:rsid w:val="008B64D1"/>
    <w:rsid w:val="008C01D6"/>
    <w:rsid w:val="008D0D3A"/>
    <w:rsid w:val="008D1A34"/>
    <w:rsid w:val="008D3706"/>
    <w:rsid w:val="008D7A7A"/>
    <w:rsid w:val="008E2057"/>
    <w:rsid w:val="008E4A3A"/>
    <w:rsid w:val="008E6A79"/>
    <w:rsid w:val="008E6EDB"/>
    <w:rsid w:val="008F11C8"/>
    <w:rsid w:val="008F5D6B"/>
    <w:rsid w:val="00901341"/>
    <w:rsid w:val="00906047"/>
    <w:rsid w:val="00906A15"/>
    <w:rsid w:val="00907DAD"/>
    <w:rsid w:val="00927EA9"/>
    <w:rsid w:val="00933DE5"/>
    <w:rsid w:val="009356FF"/>
    <w:rsid w:val="00937C48"/>
    <w:rsid w:val="009418BF"/>
    <w:rsid w:val="00941B7C"/>
    <w:rsid w:val="00946212"/>
    <w:rsid w:val="00951058"/>
    <w:rsid w:val="00952822"/>
    <w:rsid w:val="0095304B"/>
    <w:rsid w:val="00953AD4"/>
    <w:rsid w:val="00954305"/>
    <w:rsid w:val="0096231F"/>
    <w:rsid w:val="00962B53"/>
    <w:rsid w:val="0096646B"/>
    <w:rsid w:val="00967B3E"/>
    <w:rsid w:val="009708D9"/>
    <w:rsid w:val="0097237C"/>
    <w:rsid w:val="00974D3D"/>
    <w:rsid w:val="00983676"/>
    <w:rsid w:val="00985685"/>
    <w:rsid w:val="00987F9D"/>
    <w:rsid w:val="009903F1"/>
    <w:rsid w:val="00992437"/>
    <w:rsid w:val="009A5349"/>
    <w:rsid w:val="009B1B37"/>
    <w:rsid w:val="009C647F"/>
    <w:rsid w:val="009D2145"/>
    <w:rsid w:val="009D4177"/>
    <w:rsid w:val="009E12E1"/>
    <w:rsid w:val="009E2101"/>
    <w:rsid w:val="009E2287"/>
    <w:rsid w:val="009E31A6"/>
    <w:rsid w:val="009E4D48"/>
    <w:rsid w:val="009E5A68"/>
    <w:rsid w:val="009E7D96"/>
    <w:rsid w:val="009F0237"/>
    <w:rsid w:val="009F5018"/>
    <w:rsid w:val="009F6091"/>
    <w:rsid w:val="00A11279"/>
    <w:rsid w:val="00A16D5D"/>
    <w:rsid w:val="00A21A25"/>
    <w:rsid w:val="00A2457A"/>
    <w:rsid w:val="00A25699"/>
    <w:rsid w:val="00A315DC"/>
    <w:rsid w:val="00A37083"/>
    <w:rsid w:val="00A539FF"/>
    <w:rsid w:val="00A540D0"/>
    <w:rsid w:val="00A60EE4"/>
    <w:rsid w:val="00A636B0"/>
    <w:rsid w:val="00A67EC3"/>
    <w:rsid w:val="00A74B6C"/>
    <w:rsid w:val="00A77DFE"/>
    <w:rsid w:val="00A8055C"/>
    <w:rsid w:val="00A8576F"/>
    <w:rsid w:val="00A90FA2"/>
    <w:rsid w:val="00A91284"/>
    <w:rsid w:val="00A922A2"/>
    <w:rsid w:val="00A93B50"/>
    <w:rsid w:val="00AA6254"/>
    <w:rsid w:val="00AB10FC"/>
    <w:rsid w:val="00AB1890"/>
    <w:rsid w:val="00AB1EC2"/>
    <w:rsid w:val="00AC303F"/>
    <w:rsid w:val="00AC5058"/>
    <w:rsid w:val="00AC5610"/>
    <w:rsid w:val="00AE6731"/>
    <w:rsid w:val="00AE7A72"/>
    <w:rsid w:val="00AF2DCE"/>
    <w:rsid w:val="00AF3F4A"/>
    <w:rsid w:val="00AF67BE"/>
    <w:rsid w:val="00B12104"/>
    <w:rsid w:val="00B26C59"/>
    <w:rsid w:val="00B32802"/>
    <w:rsid w:val="00B341D7"/>
    <w:rsid w:val="00B408F9"/>
    <w:rsid w:val="00B43027"/>
    <w:rsid w:val="00B45661"/>
    <w:rsid w:val="00B56029"/>
    <w:rsid w:val="00B616CA"/>
    <w:rsid w:val="00B646FE"/>
    <w:rsid w:val="00B64AD8"/>
    <w:rsid w:val="00B71721"/>
    <w:rsid w:val="00B73263"/>
    <w:rsid w:val="00B77252"/>
    <w:rsid w:val="00B77580"/>
    <w:rsid w:val="00B8320D"/>
    <w:rsid w:val="00B92586"/>
    <w:rsid w:val="00B9258F"/>
    <w:rsid w:val="00B94CCB"/>
    <w:rsid w:val="00BC135E"/>
    <w:rsid w:val="00BC2E5C"/>
    <w:rsid w:val="00BC323A"/>
    <w:rsid w:val="00BD6D3A"/>
    <w:rsid w:val="00BF1561"/>
    <w:rsid w:val="00BF1F1A"/>
    <w:rsid w:val="00BF6E83"/>
    <w:rsid w:val="00C053C2"/>
    <w:rsid w:val="00C244CF"/>
    <w:rsid w:val="00C25804"/>
    <w:rsid w:val="00C263A4"/>
    <w:rsid w:val="00C40F85"/>
    <w:rsid w:val="00C46F1B"/>
    <w:rsid w:val="00C47205"/>
    <w:rsid w:val="00C4749F"/>
    <w:rsid w:val="00C630BF"/>
    <w:rsid w:val="00C663E0"/>
    <w:rsid w:val="00C66EBB"/>
    <w:rsid w:val="00C67675"/>
    <w:rsid w:val="00C72B67"/>
    <w:rsid w:val="00C77D54"/>
    <w:rsid w:val="00C8112C"/>
    <w:rsid w:val="00C97EB9"/>
    <w:rsid w:val="00CB05AD"/>
    <w:rsid w:val="00CB5FCA"/>
    <w:rsid w:val="00CB612C"/>
    <w:rsid w:val="00CC0A2C"/>
    <w:rsid w:val="00CC2BBE"/>
    <w:rsid w:val="00CC4938"/>
    <w:rsid w:val="00CD1771"/>
    <w:rsid w:val="00CF0088"/>
    <w:rsid w:val="00CF25AB"/>
    <w:rsid w:val="00CF7A70"/>
    <w:rsid w:val="00D2084E"/>
    <w:rsid w:val="00D2384D"/>
    <w:rsid w:val="00D23977"/>
    <w:rsid w:val="00D25BD4"/>
    <w:rsid w:val="00D31F20"/>
    <w:rsid w:val="00D36FC3"/>
    <w:rsid w:val="00D44950"/>
    <w:rsid w:val="00D45C96"/>
    <w:rsid w:val="00D57560"/>
    <w:rsid w:val="00D72590"/>
    <w:rsid w:val="00D812D8"/>
    <w:rsid w:val="00D83BA0"/>
    <w:rsid w:val="00D91A44"/>
    <w:rsid w:val="00D929E6"/>
    <w:rsid w:val="00D9666D"/>
    <w:rsid w:val="00D97009"/>
    <w:rsid w:val="00DA087E"/>
    <w:rsid w:val="00DA0C6D"/>
    <w:rsid w:val="00DA0E68"/>
    <w:rsid w:val="00DB50AA"/>
    <w:rsid w:val="00DC3B28"/>
    <w:rsid w:val="00DC584D"/>
    <w:rsid w:val="00DC60ED"/>
    <w:rsid w:val="00DD0986"/>
    <w:rsid w:val="00DD44F6"/>
    <w:rsid w:val="00DD5B7B"/>
    <w:rsid w:val="00DE0614"/>
    <w:rsid w:val="00DE200B"/>
    <w:rsid w:val="00DE2481"/>
    <w:rsid w:val="00DF0E03"/>
    <w:rsid w:val="00DF3431"/>
    <w:rsid w:val="00DF362D"/>
    <w:rsid w:val="00DF5C23"/>
    <w:rsid w:val="00E0090E"/>
    <w:rsid w:val="00E03223"/>
    <w:rsid w:val="00E11C0E"/>
    <w:rsid w:val="00E121C8"/>
    <w:rsid w:val="00E14AD2"/>
    <w:rsid w:val="00E244B0"/>
    <w:rsid w:val="00E246FA"/>
    <w:rsid w:val="00E263B5"/>
    <w:rsid w:val="00E35372"/>
    <w:rsid w:val="00E354B6"/>
    <w:rsid w:val="00E37DD5"/>
    <w:rsid w:val="00E40B87"/>
    <w:rsid w:val="00E43A41"/>
    <w:rsid w:val="00E45C0E"/>
    <w:rsid w:val="00E65487"/>
    <w:rsid w:val="00E74268"/>
    <w:rsid w:val="00E76CB6"/>
    <w:rsid w:val="00E8323D"/>
    <w:rsid w:val="00E91983"/>
    <w:rsid w:val="00E92057"/>
    <w:rsid w:val="00E948CF"/>
    <w:rsid w:val="00E968E7"/>
    <w:rsid w:val="00E97A06"/>
    <w:rsid w:val="00EA2A76"/>
    <w:rsid w:val="00EA6AA3"/>
    <w:rsid w:val="00EA7943"/>
    <w:rsid w:val="00EB23F4"/>
    <w:rsid w:val="00EB4A8F"/>
    <w:rsid w:val="00EB6382"/>
    <w:rsid w:val="00EC1090"/>
    <w:rsid w:val="00EC179C"/>
    <w:rsid w:val="00EC200F"/>
    <w:rsid w:val="00ED10CB"/>
    <w:rsid w:val="00ED2DC9"/>
    <w:rsid w:val="00EE1DC3"/>
    <w:rsid w:val="00EE4D2D"/>
    <w:rsid w:val="00EE7EA3"/>
    <w:rsid w:val="00EF28F6"/>
    <w:rsid w:val="00EF3C01"/>
    <w:rsid w:val="00F02A6C"/>
    <w:rsid w:val="00F05698"/>
    <w:rsid w:val="00F11DE2"/>
    <w:rsid w:val="00F1467B"/>
    <w:rsid w:val="00F1667F"/>
    <w:rsid w:val="00F242A1"/>
    <w:rsid w:val="00F24585"/>
    <w:rsid w:val="00F2702E"/>
    <w:rsid w:val="00F335DC"/>
    <w:rsid w:val="00F33CBF"/>
    <w:rsid w:val="00F351C3"/>
    <w:rsid w:val="00F4406F"/>
    <w:rsid w:val="00F44D5B"/>
    <w:rsid w:val="00F44DB3"/>
    <w:rsid w:val="00F543A6"/>
    <w:rsid w:val="00F56FE5"/>
    <w:rsid w:val="00F67F47"/>
    <w:rsid w:val="00F70CED"/>
    <w:rsid w:val="00F732D8"/>
    <w:rsid w:val="00F7777D"/>
    <w:rsid w:val="00F86B01"/>
    <w:rsid w:val="00F91C01"/>
    <w:rsid w:val="00F92E41"/>
    <w:rsid w:val="00F9316A"/>
    <w:rsid w:val="00F94E67"/>
    <w:rsid w:val="00FA1AA7"/>
    <w:rsid w:val="00FA3623"/>
    <w:rsid w:val="00FA4C6B"/>
    <w:rsid w:val="00FA4D00"/>
    <w:rsid w:val="00FC216B"/>
    <w:rsid w:val="00FC22F1"/>
    <w:rsid w:val="00FC2329"/>
    <w:rsid w:val="00FC41E5"/>
    <w:rsid w:val="00FC5AE7"/>
    <w:rsid w:val="00FC63ED"/>
    <w:rsid w:val="00FD79F6"/>
    <w:rsid w:val="00FE11BC"/>
    <w:rsid w:val="00FE6CE6"/>
    <w:rsid w:val="00FF0506"/>
    <w:rsid w:val="00FF36CC"/>
    <w:rsid w:val="00FF6F39"/>
    <w:rsid w:val="00FF7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457D54"/>
  <w15:docId w15:val="{678CB09B-F6EF-4295-B2E2-D8EB319A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9" w:unhideWhenUsed="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lsdException w:name="Emphasis"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99" w:unhideWhenUsed="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UdS-Standard"/>
    <w:qFormat/>
    <w:rsid w:val="00D929E6"/>
    <w:pPr>
      <w:spacing w:before="80" w:after="80" w:line="307" w:lineRule="auto"/>
    </w:pPr>
    <w:rPr>
      <w:rFonts w:ascii="Segoe UI" w:hAnsi="Segoe UI"/>
      <w:sz w:val="22"/>
      <w:lang w:val="de-DE" w:eastAsia="de-DE"/>
    </w:rPr>
  </w:style>
  <w:style w:type="paragraph" w:styleId="berschrift1">
    <w:name w:val="heading 1"/>
    <w:aliases w:val="UdS-Headline N.1"/>
    <w:next w:val="Standard"/>
    <w:uiPriority w:val="1"/>
    <w:qFormat/>
    <w:rsid w:val="00EC1090"/>
    <w:pPr>
      <w:keepNext/>
      <w:numPr>
        <w:numId w:val="10"/>
      </w:numPr>
      <w:spacing w:before="240" w:after="80" w:line="307" w:lineRule="auto"/>
      <w:outlineLvl w:val="0"/>
    </w:pPr>
    <w:rPr>
      <w:rFonts w:ascii="Segoe UI" w:hAnsi="Segoe UI"/>
      <w:color w:val="004877"/>
      <w:kern w:val="28"/>
      <w:sz w:val="32"/>
      <w:lang w:val="de-DE" w:eastAsia="de-DE"/>
    </w:rPr>
  </w:style>
  <w:style w:type="paragraph" w:styleId="berschrift2">
    <w:name w:val="heading 2"/>
    <w:aliases w:val="UdS-Headline N.2"/>
    <w:next w:val="Standard"/>
    <w:uiPriority w:val="1"/>
    <w:qFormat/>
    <w:rsid w:val="00EC1090"/>
    <w:pPr>
      <w:keepNext/>
      <w:numPr>
        <w:ilvl w:val="1"/>
        <w:numId w:val="10"/>
      </w:numPr>
      <w:spacing w:before="240" w:after="80" w:line="307" w:lineRule="auto"/>
      <w:outlineLvl w:val="1"/>
    </w:pPr>
    <w:rPr>
      <w:rFonts w:ascii="Segoe UI" w:hAnsi="Segoe UI"/>
      <w:color w:val="004877"/>
      <w:kern w:val="28"/>
      <w:sz w:val="26"/>
      <w:lang w:val="de-DE" w:eastAsia="de-DE"/>
    </w:rPr>
  </w:style>
  <w:style w:type="paragraph" w:styleId="berschrift3">
    <w:name w:val="heading 3"/>
    <w:aliases w:val="UdS-Headline N.3"/>
    <w:next w:val="Standard"/>
    <w:uiPriority w:val="1"/>
    <w:qFormat/>
    <w:rsid w:val="00EC1090"/>
    <w:pPr>
      <w:keepNext/>
      <w:numPr>
        <w:ilvl w:val="2"/>
        <w:numId w:val="10"/>
      </w:numPr>
      <w:spacing w:before="240" w:after="80" w:line="307" w:lineRule="auto"/>
      <w:outlineLvl w:val="2"/>
    </w:pPr>
    <w:rPr>
      <w:rFonts w:ascii="Segoe UI" w:hAnsi="Segoe UI"/>
      <w:color w:val="004877"/>
      <w:sz w:val="22"/>
      <w:lang w:val="de-DE" w:eastAsia="de-DE"/>
    </w:rPr>
  </w:style>
  <w:style w:type="paragraph" w:styleId="berschrift4">
    <w:name w:val="heading 4"/>
    <w:basedOn w:val="Standard"/>
    <w:next w:val="Standard"/>
    <w:link w:val="berschrift4Zchn"/>
    <w:semiHidden/>
    <w:unhideWhenUsed/>
    <w:qFormat/>
    <w:rsid w:val="00EC1090"/>
    <w:pPr>
      <w:keepNext/>
      <w:keepLines/>
      <w:numPr>
        <w:ilvl w:val="3"/>
        <w:numId w:val="10"/>
      </w:numPr>
      <w:spacing w:before="40" w:after="0"/>
      <w:outlineLvl w:val="3"/>
    </w:pPr>
    <w:rPr>
      <w:rFonts w:asciiTheme="majorHAnsi" w:eastAsiaTheme="majorEastAsia" w:hAnsiTheme="majorHAnsi" w:cstheme="majorBidi"/>
      <w:i/>
      <w:iCs/>
      <w:color w:val="95193E" w:themeColor="accent1" w:themeShade="BF"/>
    </w:rPr>
  </w:style>
  <w:style w:type="paragraph" w:styleId="berschrift5">
    <w:name w:val="heading 5"/>
    <w:basedOn w:val="Standard"/>
    <w:next w:val="Standard"/>
    <w:link w:val="berschrift5Zchn"/>
    <w:semiHidden/>
    <w:unhideWhenUsed/>
    <w:qFormat/>
    <w:rsid w:val="00EC1090"/>
    <w:pPr>
      <w:keepNext/>
      <w:keepLines/>
      <w:numPr>
        <w:ilvl w:val="4"/>
        <w:numId w:val="10"/>
      </w:numPr>
      <w:spacing w:before="40" w:after="0"/>
      <w:outlineLvl w:val="4"/>
    </w:pPr>
    <w:rPr>
      <w:rFonts w:asciiTheme="majorHAnsi" w:eastAsiaTheme="majorEastAsia" w:hAnsiTheme="majorHAnsi" w:cstheme="majorBidi"/>
      <w:color w:val="95193E" w:themeColor="accent1" w:themeShade="BF"/>
    </w:rPr>
  </w:style>
  <w:style w:type="paragraph" w:styleId="berschrift6">
    <w:name w:val="heading 6"/>
    <w:basedOn w:val="Standard"/>
    <w:next w:val="Standard"/>
    <w:link w:val="berschrift6Zchn"/>
    <w:semiHidden/>
    <w:unhideWhenUsed/>
    <w:qFormat/>
    <w:rsid w:val="00EC1090"/>
    <w:pPr>
      <w:keepNext/>
      <w:keepLines/>
      <w:numPr>
        <w:ilvl w:val="5"/>
        <w:numId w:val="10"/>
      </w:numPr>
      <w:spacing w:before="40" w:after="0"/>
      <w:outlineLvl w:val="5"/>
    </w:pPr>
    <w:rPr>
      <w:rFonts w:asciiTheme="majorHAnsi" w:eastAsiaTheme="majorEastAsia" w:hAnsiTheme="majorHAnsi" w:cstheme="majorBidi"/>
      <w:color w:val="631129"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next w:val="Standard"/>
    <w:autoRedefine/>
    <w:uiPriority w:val="39"/>
    <w:semiHidden/>
    <w:rsid w:val="00EC1090"/>
    <w:pPr>
      <w:tabs>
        <w:tab w:val="left" w:pos="425"/>
        <w:tab w:val="right" w:leader="dot" w:pos="9629"/>
      </w:tabs>
      <w:spacing w:before="240" w:after="80" w:line="307" w:lineRule="auto"/>
      <w:ind w:left="284" w:hanging="284"/>
    </w:pPr>
    <w:rPr>
      <w:rFonts w:ascii="Segoe UI" w:hAnsi="Segoe UI" w:cs="Arial"/>
      <w:bCs/>
      <w:noProof/>
      <w:color w:val="3C3C3C"/>
      <w:sz w:val="22"/>
      <w:szCs w:val="18"/>
      <w:lang w:eastAsia="de-DE"/>
    </w:rPr>
  </w:style>
  <w:style w:type="paragraph" w:styleId="Verzeichnis2">
    <w:name w:val="toc 2"/>
    <w:next w:val="Standard"/>
    <w:autoRedefine/>
    <w:uiPriority w:val="39"/>
    <w:semiHidden/>
    <w:rsid w:val="00EC1090"/>
    <w:pPr>
      <w:tabs>
        <w:tab w:val="left" w:pos="880"/>
        <w:tab w:val="right" w:leader="dot" w:pos="9629"/>
      </w:tabs>
      <w:spacing w:before="160" w:after="80" w:line="307" w:lineRule="auto"/>
      <w:ind w:left="709" w:hanging="425"/>
    </w:pPr>
    <w:rPr>
      <w:rFonts w:ascii="Segoe UI" w:hAnsi="Segoe UI"/>
      <w:noProof/>
      <w:color w:val="3C3C3C"/>
      <w:sz w:val="22"/>
      <w:lang w:val="de-DE" w:eastAsia="de-DE"/>
    </w:rPr>
  </w:style>
  <w:style w:type="paragraph" w:styleId="Verzeichnis3">
    <w:name w:val="toc 3"/>
    <w:next w:val="Standard"/>
    <w:autoRedefine/>
    <w:uiPriority w:val="39"/>
    <w:semiHidden/>
    <w:rsid w:val="00EC1090"/>
    <w:pPr>
      <w:tabs>
        <w:tab w:val="left" w:pos="1320"/>
        <w:tab w:val="right" w:leader="dot" w:pos="9629"/>
      </w:tabs>
      <w:spacing w:before="80" w:after="80" w:line="307" w:lineRule="auto"/>
      <w:ind w:left="1276" w:hanging="567"/>
    </w:pPr>
    <w:rPr>
      <w:rFonts w:ascii="Segoe UI" w:hAnsi="Segoe UI"/>
      <w:noProof/>
      <w:color w:val="3C3C3C"/>
      <w:sz w:val="22"/>
      <w:lang w:val="de-DE" w:eastAsia="de-DE"/>
    </w:rPr>
  </w:style>
  <w:style w:type="character" w:styleId="Endnotenzeichen">
    <w:name w:val="endnote reference"/>
    <w:semiHidden/>
    <w:rPr>
      <w:rFonts w:ascii="Arial" w:hAnsi="Arial"/>
      <w:sz w:val="20"/>
      <w:vertAlign w:val="superscript"/>
    </w:rPr>
  </w:style>
  <w:style w:type="paragraph" w:styleId="Funotentext">
    <w:name w:val="footnote text"/>
    <w:basedOn w:val="Standard"/>
    <w:semiHidden/>
    <w:rPr>
      <w:sz w:val="18"/>
    </w:rPr>
  </w:style>
  <w:style w:type="paragraph" w:styleId="Kommentartext">
    <w:name w:val="annotation text"/>
    <w:basedOn w:val="Standard"/>
    <w:link w:val="KommentartextZchn"/>
    <w:semiHidden/>
    <w:rPr>
      <w:sz w:val="18"/>
    </w:rPr>
  </w:style>
  <w:style w:type="character" w:styleId="Seitenzahl">
    <w:name w:val="page number"/>
    <w:uiPriority w:val="99"/>
    <w:semiHidden/>
    <w:rsid w:val="00F70CED"/>
    <w:rPr>
      <w:rFonts w:ascii="Segoe UI" w:hAnsi="Segoe UI"/>
      <w:sz w:val="20"/>
    </w:rPr>
  </w:style>
  <w:style w:type="character" w:styleId="Hyperlink">
    <w:name w:val="Hyperlink"/>
    <w:uiPriority w:val="99"/>
    <w:rsid w:val="00097813"/>
    <w:rPr>
      <w:rFonts w:ascii="Segoe UI" w:hAnsi="Segoe UI"/>
      <w:color w:val="1F497D" w:themeColor="text2"/>
      <w:u w:val="single"/>
    </w:rPr>
  </w:style>
  <w:style w:type="table" w:styleId="Gitternetztabelle4Akzent5">
    <w:name w:val="Grid Table 4 Accent 5"/>
    <w:basedOn w:val="NormaleTabelle"/>
    <w:uiPriority w:val="49"/>
    <w:rsid w:val="00E97A06"/>
    <w:tblPr>
      <w:tblStyleRowBandSize w:val="1"/>
      <w:tblStyleColBandSize w:val="1"/>
      <w:tblBorders>
        <w:top w:val="single" w:sz="4" w:space="0" w:color="BDBDBD" w:themeColor="accent5" w:themeTint="99"/>
        <w:left w:val="single" w:sz="4" w:space="0" w:color="BDBDBD" w:themeColor="accent5" w:themeTint="99"/>
        <w:bottom w:val="single" w:sz="4" w:space="0" w:color="BDBDBD" w:themeColor="accent5" w:themeTint="99"/>
        <w:right w:val="single" w:sz="4" w:space="0" w:color="BDBDBD" w:themeColor="accent5" w:themeTint="99"/>
        <w:insideH w:val="single" w:sz="4" w:space="0" w:color="BDBDBD" w:themeColor="accent5" w:themeTint="99"/>
        <w:insideV w:val="single" w:sz="4" w:space="0" w:color="BDBDBD" w:themeColor="accent5" w:themeTint="99"/>
      </w:tblBorders>
    </w:tblPr>
    <w:tblStylePr w:type="firstRow">
      <w:rPr>
        <w:b/>
        <w:bCs/>
        <w:color w:val="FFFFFF" w:themeColor="background1"/>
      </w:rPr>
      <w:tblPr/>
      <w:tcPr>
        <w:tcBorders>
          <w:top w:val="single" w:sz="4" w:space="0" w:color="919191" w:themeColor="accent5"/>
          <w:left w:val="single" w:sz="4" w:space="0" w:color="919191" w:themeColor="accent5"/>
          <w:bottom w:val="single" w:sz="4" w:space="0" w:color="919191" w:themeColor="accent5"/>
          <w:right w:val="single" w:sz="4" w:space="0" w:color="919191" w:themeColor="accent5"/>
          <w:insideH w:val="nil"/>
          <w:insideV w:val="nil"/>
        </w:tcBorders>
        <w:shd w:val="clear" w:color="auto" w:fill="919191" w:themeFill="accent5"/>
      </w:tcPr>
    </w:tblStylePr>
    <w:tblStylePr w:type="lastRow">
      <w:rPr>
        <w:b/>
        <w:bCs/>
      </w:rPr>
      <w:tblPr/>
      <w:tcPr>
        <w:tcBorders>
          <w:top w:val="double" w:sz="4" w:space="0" w:color="919191" w:themeColor="accent5"/>
        </w:tcBorders>
      </w:tcPr>
    </w:tblStylePr>
    <w:tblStylePr w:type="firstCol">
      <w:rPr>
        <w:b/>
        <w:bCs/>
      </w:rPr>
    </w:tblStylePr>
    <w:tblStylePr w:type="lastCol">
      <w:rPr>
        <w:b/>
        <w:bCs/>
      </w:rPr>
    </w:tblStylePr>
    <w:tblStylePr w:type="band1Vert">
      <w:tblPr/>
      <w:tcPr>
        <w:shd w:val="clear" w:color="auto" w:fill="E9E9E9" w:themeFill="accent5" w:themeFillTint="33"/>
      </w:tcPr>
    </w:tblStylePr>
    <w:tblStylePr w:type="band1Horz">
      <w:tblPr/>
      <w:tcPr>
        <w:shd w:val="clear" w:color="auto" w:fill="E9E9E9" w:themeFill="accent5" w:themeFillTint="33"/>
      </w:tcPr>
    </w:tblStylePr>
  </w:style>
  <w:style w:type="paragraph" w:customStyle="1" w:styleId="UdS-Bulletpoint2">
    <w:name w:val="UdS-Bulletpoint 2"/>
    <w:basedOn w:val="UdS-Bulletpoint1"/>
    <w:uiPriority w:val="5"/>
    <w:qFormat/>
    <w:rsid w:val="00BF1F1A"/>
    <w:pPr>
      <w:numPr>
        <w:ilvl w:val="1"/>
      </w:numPr>
    </w:pPr>
  </w:style>
  <w:style w:type="paragraph" w:customStyle="1" w:styleId="UdS-Bulletpoint3">
    <w:name w:val="UdS-Bulletpoint 3"/>
    <w:basedOn w:val="UdS-Bulletpoint2"/>
    <w:uiPriority w:val="5"/>
    <w:qFormat/>
    <w:rsid w:val="00BF1F1A"/>
    <w:pPr>
      <w:numPr>
        <w:ilvl w:val="2"/>
      </w:numPr>
    </w:pPr>
  </w:style>
  <w:style w:type="paragraph" w:customStyle="1" w:styleId="UdS-Bulletpoint1">
    <w:name w:val="UdS-Bulletpoint 1"/>
    <w:link w:val="UdS-Bulletpoint1Zchn"/>
    <w:uiPriority w:val="5"/>
    <w:qFormat/>
    <w:rsid w:val="00B341D7"/>
    <w:pPr>
      <w:numPr>
        <w:numId w:val="12"/>
      </w:numPr>
      <w:spacing w:before="80" w:after="80" w:line="307" w:lineRule="auto"/>
    </w:pPr>
    <w:rPr>
      <w:rFonts w:ascii="Segoe UI" w:hAnsi="Segoe UI" w:cs="Segoe UI"/>
      <w:sz w:val="22"/>
      <w:lang w:val="de-DE" w:eastAsia="de-DE"/>
    </w:rPr>
  </w:style>
  <w:style w:type="character" w:customStyle="1" w:styleId="UdS-Bulletpoint1Zchn">
    <w:name w:val="UdS-Bulletpoint 1 Zchn"/>
    <w:basedOn w:val="Absatz-Standardschriftart"/>
    <w:link w:val="UdS-Bulletpoint1"/>
    <w:uiPriority w:val="5"/>
    <w:rsid w:val="00B341D7"/>
    <w:rPr>
      <w:rFonts w:ascii="Segoe UI" w:hAnsi="Segoe UI" w:cs="Segoe UI"/>
      <w:sz w:val="22"/>
      <w:lang w:val="de-DE" w:eastAsia="de-DE"/>
    </w:rPr>
  </w:style>
  <w:style w:type="paragraph" w:styleId="Kopfzeile">
    <w:name w:val="header"/>
    <w:basedOn w:val="Standard"/>
    <w:link w:val="KopfzeileZchn"/>
    <w:uiPriority w:val="99"/>
    <w:semiHidden/>
    <w:rsid w:val="00B408F9"/>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85680F"/>
    <w:rPr>
      <w:rFonts w:ascii="Segoe UI" w:hAnsi="Segoe UI"/>
      <w:color w:val="3C3C3C"/>
      <w:sz w:val="22"/>
      <w:lang w:val="de-DE" w:eastAsia="de-DE"/>
    </w:rPr>
  </w:style>
  <w:style w:type="paragraph" w:styleId="Fuzeile">
    <w:name w:val="footer"/>
    <w:basedOn w:val="Standard"/>
    <w:link w:val="FuzeileZchn"/>
    <w:uiPriority w:val="99"/>
    <w:semiHidden/>
    <w:rsid w:val="00B408F9"/>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85680F"/>
    <w:rPr>
      <w:rFonts w:ascii="Segoe UI" w:hAnsi="Segoe UI"/>
      <w:color w:val="3C3C3C"/>
      <w:sz w:val="22"/>
      <w:lang w:val="de-DE" w:eastAsia="de-DE"/>
    </w:rPr>
  </w:style>
  <w:style w:type="table" w:styleId="Tabellenraster">
    <w:name w:val="Table Grid"/>
    <w:basedOn w:val="NormaleTabelle"/>
    <w:rsid w:val="002B7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dS-Headline1">
    <w:name w:val="UdS-Headline 1"/>
    <w:next w:val="Standard"/>
    <w:link w:val="UdS-Headline1Zchn"/>
    <w:uiPriority w:val="2"/>
    <w:qFormat/>
    <w:rsid w:val="009C647F"/>
    <w:pPr>
      <w:keepNext/>
      <w:spacing w:before="240" w:after="80" w:line="307" w:lineRule="auto"/>
    </w:pPr>
    <w:rPr>
      <w:rFonts w:ascii="Segoe UI" w:hAnsi="Segoe UI" w:cs="Segoe UI"/>
      <w:color w:val="004877"/>
      <w:sz w:val="32"/>
      <w:lang w:val="de-DE" w:eastAsia="de-DE"/>
    </w:rPr>
  </w:style>
  <w:style w:type="paragraph" w:customStyle="1" w:styleId="UdS-Headline2">
    <w:name w:val="UdS-Headline 2"/>
    <w:next w:val="Standard"/>
    <w:link w:val="UdS-Headline2Zchn"/>
    <w:uiPriority w:val="2"/>
    <w:qFormat/>
    <w:rsid w:val="00671A78"/>
    <w:pPr>
      <w:keepNext/>
      <w:spacing w:before="240" w:after="80" w:line="307" w:lineRule="auto"/>
    </w:pPr>
    <w:rPr>
      <w:rFonts w:ascii="Segoe UI" w:hAnsi="Segoe UI" w:cs="Segoe UI"/>
      <w:color w:val="004877"/>
      <w:sz w:val="26"/>
      <w:lang w:val="de-DE" w:eastAsia="de-DE"/>
    </w:rPr>
  </w:style>
  <w:style w:type="character" w:customStyle="1" w:styleId="UdS-Headline1Zchn">
    <w:name w:val="UdS-Headline 1 Zchn"/>
    <w:basedOn w:val="Absatz-Standardschriftart"/>
    <w:link w:val="UdS-Headline1"/>
    <w:uiPriority w:val="2"/>
    <w:rsid w:val="006A447A"/>
    <w:rPr>
      <w:rFonts w:ascii="Segoe UI" w:hAnsi="Segoe UI" w:cs="Segoe UI"/>
      <w:color w:val="004877"/>
      <w:sz w:val="32"/>
      <w:lang w:val="de-DE" w:eastAsia="de-DE"/>
    </w:rPr>
  </w:style>
  <w:style w:type="paragraph" w:customStyle="1" w:styleId="UdS-DocumentTitle">
    <w:name w:val="UdS-Document Title"/>
    <w:link w:val="UdS-DocumentTitleZchn"/>
    <w:uiPriority w:val="29"/>
    <w:qFormat/>
    <w:rsid w:val="00F351C3"/>
    <w:pPr>
      <w:spacing w:line="307" w:lineRule="auto"/>
      <w:jc w:val="right"/>
    </w:pPr>
    <w:rPr>
      <w:rFonts w:ascii="Segoe UI" w:hAnsi="Segoe UI" w:cs="Segoe UI"/>
      <w:color w:val="004877"/>
      <w:sz w:val="48"/>
      <w:szCs w:val="48"/>
      <w:lang w:val="de-DE"/>
    </w:rPr>
  </w:style>
  <w:style w:type="character" w:customStyle="1" w:styleId="UdS-Headline2Zchn">
    <w:name w:val="UdS-Headline 2 Zchn"/>
    <w:basedOn w:val="UdS-Headline1Zchn"/>
    <w:link w:val="UdS-Headline2"/>
    <w:uiPriority w:val="2"/>
    <w:rsid w:val="006A447A"/>
    <w:rPr>
      <w:rFonts w:ascii="Segoe UI" w:hAnsi="Segoe UI" w:cs="Segoe UI"/>
      <w:color w:val="004877"/>
      <w:sz w:val="26"/>
      <w:lang w:val="de-DE" w:eastAsia="de-DE"/>
    </w:rPr>
  </w:style>
  <w:style w:type="character" w:customStyle="1" w:styleId="UdS-DocumentTitleZchn">
    <w:name w:val="UdS-Document Title Zchn"/>
    <w:basedOn w:val="Absatz-Standardschriftart"/>
    <w:link w:val="UdS-DocumentTitle"/>
    <w:uiPriority w:val="29"/>
    <w:rsid w:val="006A447A"/>
    <w:rPr>
      <w:rFonts w:ascii="Segoe UI" w:hAnsi="Segoe UI" w:cs="Segoe UI"/>
      <w:color w:val="004877"/>
      <w:sz w:val="48"/>
      <w:szCs w:val="48"/>
      <w:lang w:val="de-DE"/>
    </w:rPr>
  </w:style>
  <w:style w:type="numbering" w:customStyle="1" w:styleId="Aufzhlung">
    <w:name w:val="Aufzählung"/>
    <w:basedOn w:val="KeineListe"/>
    <w:uiPriority w:val="99"/>
    <w:rsid w:val="00DC60ED"/>
    <w:pPr>
      <w:numPr>
        <w:numId w:val="1"/>
      </w:numPr>
    </w:pPr>
  </w:style>
  <w:style w:type="paragraph" w:customStyle="1" w:styleId="UdS-Numberedlist1">
    <w:name w:val="UdS-Numbered list 1"/>
    <w:link w:val="UdS-Numberedlist1Zchn"/>
    <w:uiPriority w:val="6"/>
    <w:qFormat/>
    <w:rsid w:val="00E14AD2"/>
    <w:pPr>
      <w:keepNext/>
      <w:numPr>
        <w:numId w:val="13"/>
      </w:numPr>
      <w:spacing w:before="240" w:after="80" w:line="307" w:lineRule="auto"/>
    </w:pPr>
    <w:rPr>
      <w:rFonts w:ascii="Segoe UI" w:hAnsi="Segoe UI" w:cs="Segoe UI"/>
      <w:color w:val="004877"/>
      <w:sz w:val="22"/>
      <w:lang w:val="de-DE" w:eastAsia="de-DE"/>
    </w:rPr>
  </w:style>
  <w:style w:type="character" w:customStyle="1" w:styleId="UdS-Numberedlist1Zchn">
    <w:name w:val="UdS-Numbered list 1 Zchn"/>
    <w:basedOn w:val="Absatz-Standardschriftart"/>
    <w:link w:val="UdS-Numberedlist1"/>
    <w:uiPriority w:val="6"/>
    <w:rsid w:val="00E65487"/>
    <w:rPr>
      <w:rFonts w:ascii="Segoe UI" w:hAnsi="Segoe UI" w:cs="Segoe UI"/>
      <w:color w:val="004877"/>
      <w:sz w:val="22"/>
      <w:lang w:val="de-DE" w:eastAsia="de-DE"/>
    </w:rPr>
  </w:style>
  <w:style w:type="paragraph" w:styleId="Listenabsatz">
    <w:name w:val="List Paragraph"/>
    <w:aliases w:val="UdS Liste - Listenabsatz"/>
    <w:basedOn w:val="Standard"/>
    <w:link w:val="ListenabsatzZchn"/>
    <w:uiPriority w:val="99"/>
    <w:semiHidden/>
    <w:rsid w:val="006A447A"/>
    <w:pPr>
      <w:numPr>
        <w:ilvl w:val="1"/>
        <w:numId w:val="2"/>
      </w:numPr>
      <w:contextualSpacing/>
    </w:pPr>
    <w:rPr>
      <w:rFonts w:cs="Segoe UI"/>
    </w:rPr>
  </w:style>
  <w:style w:type="paragraph" w:customStyle="1" w:styleId="UdS-Table-Headline">
    <w:name w:val="UdS-Table-Headline"/>
    <w:next w:val="Standard"/>
    <w:link w:val="UdS-Table-HeadlineZchn"/>
    <w:uiPriority w:val="9"/>
    <w:qFormat/>
    <w:rsid w:val="00E14AD2"/>
    <w:pPr>
      <w:keepNext/>
      <w:spacing w:before="240" w:after="80" w:line="307" w:lineRule="auto"/>
    </w:pPr>
    <w:rPr>
      <w:rFonts w:ascii="Segoe UI" w:hAnsi="Segoe UI"/>
      <w:color w:val="004877"/>
      <w:sz w:val="26"/>
      <w:lang w:val="de-DE" w:eastAsia="de-DE"/>
    </w:rPr>
  </w:style>
  <w:style w:type="table" w:customStyle="1" w:styleId="Uds-TabelleblauErgebniszeile">
    <w:name w:val="Uds-Tabelle blau Ergebniszeile"/>
    <w:basedOn w:val="NormaleTabelle"/>
    <w:uiPriority w:val="49"/>
    <w:rsid w:val="00433C61"/>
    <w:rPr>
      <w:color w:val="3C3C3C"/>
    </w:rPr>
    <w:tblPr>
      <w:tblStyleRowBandSize w:val="1"/>
      <w:tblStyleColBandSize w:val="1"/>
      <w:tblBorders>
        <w:top w:val="single" w:sz="4" w:space="0" w:color="D8D8D8" w:themeColor="accent4" w:themeTint="99"/>
        <w:left w:val="single" w:sz="4" w:space="0" w:color="D8D8D8" w:themeColor="accent4" w:themeTint="99"/>
        <w:bottom w:val="single" w:sz="4" w:space="0" w:color="D8D8D8" w:themeColor="accent4" w:themeTint="99"/>
        <w:right w:val="single" w:sz="4" w:space="0" w:color="D8D8D8" w:themeColor="accent4" w:themeTint="99"/>
        <w:insideH w:val="single" w:sz="4" w:space="0" w:color="D8D8D8" w:themeColor="accent4" w:themeTint="99"/>
        <w:insideV w:val="single" w:sz="4" w:space="0" w:color="D8D8D8" w:themeColor="accent4" w:themeTint="99"/>
      </w:tblBorders>
    </w:tblPr>
    <w:tblStylePr w:type="firstRow">
      <w:rPr>
        <w:b w:val="0"/>
        <w:bCs/>
        <w:color w:val="FFFFFF" w:themeColor="background1"/>
      </w:rPr>
      <w:tblPr/>
      <w:tcPr>
        <w:tcBorders>
          <w:top w:val="single" w:sz="4" w:space="0" w:color="BEBEBE" w:themeColor="accent4"/>
          <w:left w:val="single" w:sz="4" w:space="0" w:color="BEBEBE" w:themeColor="accent4"/>
          <w:bottom w:val="single" w:sz="4" w:space="0" w:color="BEBEBE" w:themeColor="accent4"/>
          <w:right w:val="single" w:sz="4" w:space="0" w:color="BEBEBE" w:themeColor="accent4"/>
          <w:insideH w:val="nil"/>
          <w:insideV w:val="nil"/>
        </w:tcBorders>
        <w:shd w:val="clear" w:color="auto" w:fill="1F497D" w:themeFill="text2"/>
        <w:vAlign w:val="center"/>
      </w:tcPr>
    </w:tblStylePr>
    <w:tblStylePr w:type="lastRow">
      <w:rPr>
        <w:b w:val="0"/>
        <w:bCs/>
        <w:color w:val="FFFFFF" w:themeColor="background1"/>
      </w:rPr>
      <w:tblPr/>
      <w:tcPr>
        <w:tcBorders>
          <w:top w:val="double" w:sz="4" w:space="0" w:color="BEBEBE" w:themeColor="accent4"/>
        </w:tcBorders>
        <w:shd w:val="clear" w:color="auto" w:fill="1F497D" w:themeFill="text2"/>
      </w:tcPr>
    </w:tblStylePr>
    <w:tblStylePr w:type="firstCol">
      <w:rPr>
        <w:b w:val="0"/>
        <w:bCs/>
      </w:rPr>
    </w:tblStylePr>
    <w:tblStylePr w:type="lastCol">
      <w:rPr>
        <w:b w:val="0"/>
        <w:bCs/>
      </w:rPr>
    </w:tblStylePr>
    <w:tblStylePr w:type="band1Horz">
      <w:tblPr/>
      <w:tcPr>
        <w:shd w:val="clear" w:color="auto" w:fill="F2F2F2" w:themeFill="accent4" w:themeFillTint="33"/>
      </w:tcPr>
    </w:tblStylePr>
  </w:style>
  <w:style w:type="paragraph" w:customStyle="1" w:styleId="UdS-HeadlineBulletpoint">
    <w:name w:val="UdS-Headline Bulletpoint"/>
    <w:next w:val="UdS-Bulletpoint1"/>
    <w:link w:val="UdS-HeadlineBulletpointZchn"/>
    <w:uiPriority w:val="4"/>
    <w:qFormat/>
    <w:rsid w:val="00E14AD2"/>
    <w:pPr>
      <w:keepNext/>
      <w:spacing w:before="240" w:after="80" w:line="307" w:lineRule="auto"/>
    </w:pPr>
    <w:rPr>
      <w:rFonts w:ascii="Segoe UI" w:hAnsi="Segoe UI" w:cs="Segoe UI"/>
      <w:color w:val="004877"/>
      <w:sz w:val="26"/>
      <w:lang w:val="de-DE" w:eastAsia="de-DE"/>
    </w:rPr>
  </w:style>
  <w:style w:type="character" w:customStyle="1" w:styleId="UdS-Table-HeadlineZchn">
    <w:name w:val="UdS-Table-Headline Zchn"/>
    <w:basedOn w:val="Absatz-Standardschriftart"/>
    <w:link w:val="UdS-Table-Headline"/>
    <w:uiPriority w:val="9"/>
    <w:rsid w:val="0069361F"/>
    <w:rPr>
      <w:rFonts w:ascii="Segoe UI" w:hAnsi="Segoe UI"/>
      <w:color w:val="004877"/>
      <w:sz w:val="26"/>
      <w:lang w:val="de-DE" w:eastAsia="de-DE"/>
    </w:rPr>
  </w:style>
  <w:style w:type="character" w:customStyle="1" w:styleId="UdS-HeadlineBulletpointZchn">
    <w:name w:val="UdS-Headline Bulletpoint Zchn"/>
    <w:basedOn w:val="Absatz-Standardschriftart"/>
    <w:link w:val="UdS-HeadlineBulletpoint"/>
    <w:uiPriority w:val="4"/>
    <w:rsid w:val="006A447A"/>
    <w:rPr>
      <w:rFonts w:ascii="Segoe UI" w:hAnsi="Segoe UI" w:cs="Segoe UI"/>
      <w:color w:val="004877"/>
      <w:sz w:val="26"/>
      <w:lang w:val="de-DE" w:eastAsia="de-DE"/>
    </w:rPr>
  </w:style>
  <w:style w:type="paragraph" w:customStyle="1" w:styleId="UdS-Headline3">
    <w:name w:val="UdS-Headline 3"/>
    <w:next w:val="Standard"/>
    <w:uiPriority w:val="2"/>
    <w:qFormat/>
    <w:rsid w:val="00671A78"/>
    <w:pPr>
      <w:keepNext/>
      <w:spacing w:before="240" w:after="80" w:line="307" w:lineRule="auto"/>
    </w:pPr>
    <w:rPr>
      <w:rFonts w:ascii="Segoe UI" w:hAnsi="Segoe UI" w:cs="Segoe UI"/>
      <w:color w:val="004877"/>
      <w:sz w:val="22"/>
      <w:lang w:val="de-DE" w:eastAsia="de-DE"/>
    </w:rPr>
  </w:style>
  <w:style w:type="paragraph" w:customStyle="1" w:styleId="UdS-DocumentSubtitle">
    <w:name w:val="UdS-Document Subtitle"/>
    <w:next w:val="Standard"/>
    <w:autoRedefine/>
    <w:uiPriority w:val="29"/>
    <w:qFormat/>
    <w:rsid w:val="006A447A"/>
    <w:pPr>
      <w:spacing w:before="80" w:after="80" w:line="307" w:lineRule="auto"/>
      <w:jc w:val="right"/>
    </w:pPr>
    <w:rPr>
      <w:rFonts w:ascii="Segoe UI" w:hAnsi="Segoe UI"/>
      <w:color w:val="004877"/>
      <w:sz w:val="26"/>
      <w:lang w:val="de-DE" w:eastAsia="de-DE"/>
    </w:rPr>
  </w:style>
  <w:style w:type="paragraph" w:customStyle="1" w:styleId="UdS-Numberedlist2">
    <w:name w:val="UdS-Numbered list 2"/>
    <w:link w:val="UdS-Numberedlist2Zchn"/>
    <w:uiPriority w:val="6"/>
    <w:qFormat/>
    <w:rsid w:val="00B341D7"/>
    <w:pPr>
      <w:numPr>
        <w:ilvl w:val="1"/>
        <w:numId w:val="13"/>
      </w:numPr>
      <w:spacing w:before="80" w:after="80" w:line="307" w:lineRule="auto"/>
    </w:pPr>
    <w:rPr>
      <w:rFonts w:ascii="Segoe UI" w:hAnsi="Segoe UI" w:cs="Segoe UI"/>
      <w:sz w:val="22"/>
      <w:lang w:val="de-DE" w:eastAsia="de-DE"/>
    </w:rPr>
  </w:style>
  <w:style w:type="character" w:customStyle="1" w:styleId="ListenabsatzZchn">
    <w:name w:val="Listenabsatz Zchn"/>
    <w:aliases w:val="UdS Liste - Listenabsatz Zchn"/>
    <w:basedOn w:val="Absatz-Standardschriftart"/>
    <w:link w:val="Listenabsatz"/>
    <w:uiPriority w:val="99"/>
    <w:semiHidden/>
    <w:rsid w:val="0069361F"/>
    <w:rPr>
      <w:rFonts w:ascii="Segoe UI" w:hAnsi="Segoe UI" w:cs="Segoe UI"/>
      <w:color w:val="3C3C3C"/>
      <w:sz w:val="22"/>
      <w:lang w:val="de-DE" w:eastAsia="de-DE"/>
    </w:rPr>
  </w:style>
  <w:style w:type="character" w:customStyle="1" w:styleId="UdS-Numberedlist2Zchn">
    <w:name w:val="UdS-Numbered list 2 Zchn"/>
    <w:basedOn w:val="ListenabsatzZchn"/>
    <w:link w:val="UdS-Numberedlist2"/>
    <w:uiPriority w:val="6"/>
    <w:rsid w:val="00B341D7"/>
    <w:rPr>
      <w:rFonts w:ascii="Segoe UI" w:hAnsi="Segoe UI" w:cs="Segoe UI"/>
      <w:color w:val="3C3C3C"/>
      <w:sz w:val="22"/>
      <w:lang w:val="de-DE" w:eastAsia="de-DE"/>
    </w:rPr>
  </w:style>
  <w:style w:type="character" w:customStyle="1" w:styleId="KommentartextZchn">
    <w:name w:val="Kommentartext Zchn"/>
    <w:basedOn w:val="Absatz-Standardschriftart"/>
    <w:link w:val="Kommentartext"/>
    <w:semiHidden/>
    <w:rsid w:val="000F6E8B"/>
    <w:rPr>
      <w:rFonts w:ascii="Segoe UI" w:hAnsi="Segoe UI"/>
      <w:color w:val="3C3C3C"/>
      <w:sz w:val="18"/>
      <w:lang w:val="de-DE" w:eastAsia="de-DE"/>
    </w:rPr>
  </w:style>
  <w:style w:type="character" w:styleId="Kommentarzeichen">
    <w:name w:val="annotation reference"/>
    <w:basedOn w:val="Absatz-Standardschriftart"/>
    <w:semiHidden/>
    <w:unhideWhenUsed/>
    <w:rsid w:val="0025461A"/>
    <w:rPr>
      <w:sz w:val="16"/>
      <w:szCs w:val="16"/>
    </w:rPr>
  </w:style>
  <w:style w:type="paragraph" w:styleId="Kommentarthema">
    <w:name w:val="annotation subject"/>
    <w:basedOn w:val="Kommentartext"/>
    <w:next w:val="Kommentartext"/>
    <w:link w:val="KommentarthemaZchn"/>
    <w:semiHidden/>
    <w:unhideWhenUsed/>
    <w:rsid w:val="0025461A"/>
    <w:pPr>
      <w:spacing w:line="240" w:lineRule="auto"/>
    </w:pPr>
    <w:rPr>
      <w:b/>
      <w:bCs/>
      <w:sz w:val="20"/>
    </w:rPr>
  </w:style>
  <w:style w:type="character" w:customStyle="1" w:styleId="KommentarthemaZchn">
    <w:name w:val="Kommentarthema Zchn"/>
    <w:basedOn w:val="KommentartextZchn"/>
    <w:link w:val="Kommentarthema"/>
    <w:semiHidden/>
    <w:rsid w:val="0025461A"/>
    <w:rPr>
      <w:rFonts w:ascii="Segoe UI" w:hAnsi="Segoe UI"/>
      <w:b/>
      <w:bCs/>
      <w:color w:val="3C3C3C"/>
      <w:sz w:val="18"/>
      <w:lang w:val="de-DE" w:eastAsia="de-DE"/>
    </w:rPr>
  </w:style>
  <w:style w:type="paragraph" w:styleId="Sprechblasentext">
    <w:name w:val="Balloon Text"/>
    <w:basedOn w:val="Standard"/>
    <w:link w:val="SprechblasentextZchn"/>
    <w:semiHidden/>
    <w:unhideWhenUsed/>
    <w:rsid w:val="0025461A"/>
    <w:pPr>
      <w:spacing w:line="240" w:lineRule="auto"/>
    </w:pPr>
    <w:rPr>
      <w:rFonts w:cs="Segoe UI"/>
      <w:sz w:val="18"/>
      <w:szCs w:val="18"/>
    </w:rPr>
  </w:style>
  <w:style w:type="character" w:customStyle="1" w:styleId="SprechblasentextZchn">
    <w:name w:val="Sprechblasentext Zchn"/>
    <w:basedOn w:val="Absatz-Standardschriftart"/>
    <w:link w:val="Sprechblasentext"/>
    <w:semiHidden/>
    <w:rsid w:val="0025461A"/>
    <w:rPr>
      <w:rFonts w:ascii="Segoe UI" w:hAnsi="Segoe UI" w:cs="Segoe UI"/>
      <w:color w:val="3C3C3C"/>
      <w:sz w:val="18"/>
      <w:szCs w:val="18"/>
      <w:lang w:val="de-DE" w:eastAsia="de-DE"/>
    </w:rPr>
  </w:style>
  <w:style w:type="paragraph" w:styleId="Inhaltsverzeichnisberschrift">
    <w:name w:val="TOC Heading"/>
    <w:aliases w:val="UdS-Contents heading"/>
    <w:next w:val="Standard"/>
    <w:uiPriority w:val="99"/>
    <w:qFormat/>
    <w:rsid w:val="00392550"/>
    <w:pPr>
      <w:spacing w:before="80" w:after="80" w:line="307" w:lineRule="auto"/>
    </w:pPr>
    <w:rPr>
      <w:rFonts w:ascii="Segoe UI" w:hAnsi="Segoe UI" w:cs="Segoe UI"/>
      <w:color w:val="004877"/>
      <w:sz w:val="26"/>
      <w:lang w:val="de-DE" w:eastAsia="de-DE"/>
    </w:rPr>
  </w:style>
  <w:style w:type="paragraph" w:customStyle="1" w:styleId="UdS-Bulletpoint4">
    <w:name w:val="UdS-Bulletpoint 4"/>
    <w:basedOn w:val="UdS-Bulletpoint3"/>
    <w:uiPriority w:val="5"/>
    <w:qFormat/>
    <w:rsid w:val="00BF1F1A"/>
    <w:pPr>
      <w:numPr>
        <w:ilvl w:val="3"/>
      </w:numPr>
    </w:pPr>
  </w:style>
  <w:style w:type="numbering" w:customStyle="1" w:styleId="UdS-Aufzhlung">
    <w:name w:val="UdS-Aufzählung"/>
    <w:uiPriority w:val="99"/>
    <w:rsid w:val="00BF1F1A"/>
    <w:pPr>
      <w:numPr>
        <w:numId w:val="3"/>
      </w:numPr>
    </w:pPr>
  </w:style>
  <w:style w:type="paragraph" w:customStyle="1" w:styleId="UdS-Numberedlist3">
    <w:name w:val="UdS-Numbered list 3"/>
    <w:basedOn w:val="UdS-Numberedlist2"/>
    <w:uiPriority w:val="6"/>
    <w:qFormat/>
    <w:rsid w:val="00BF1F1A"/>
    <w:pPr>
      <w:numPr>
        <w:ilvl w:val="2"/>
      </w:numPr>
    </w:pPr>
  </w:style>
  <w:style w:type="paragraph" w:customStyle="1" w:styleId="UdS-Numberedlist4">
    <w:name w:val="UdS-Numbered list 4"/>
    <w:basedOn w:val="UdS-Numberedlist2"/>
    <w:uiPriority w:val="6"/>
    <w:qFormat/>
    <w:rsid w:val="00E65487"/>
    <w:pPr>
      <w:numPr>
        <w:ilvl w:val="3"/>
      </w:numPr>
    </w:pPr>
  </w:style>
  <w:style w:type="numbering" w:customStyle="1" w:styleId="UdS-Liste-Num">
    <w:name w:val="UdS-Liste - Num"/>
    <w:uiPriority w:val="99"/>
    <w:rsid w:val="00E65487"/>
    <w:pPr>
      <w:numPr>
        <w:numId w:val="5"/>
      </w:numPr>
    </w:pPr>
  </w:style>
  <w:style w:type="paragraph" w:styleId="Beschriftung">
    <w:name w:val="caption"/>
    <w:aliases w:val="UdS-Caption"/>
    <w:basedOn w:val="Standard"/>
    <w:next w:val="Standard"/>
    <w:uiPriority w:val="29"/>
    <w:qFormat/>
    <w:rsid w:val="00E65487"/>
    <w:rPr>
      <w:iCs/>
      <w:sz w:val="16"/>
      <w:szCs w:val="18"/>
    </w:rPr>
  </w:style>
  <w:style w:type="paragraph" w:customStyle="1" w:styleId="UdS-List1">
    <w:name w:val="UdS-List 1"/>
    <w:basedOn w:val="UdS-Numberedlist1"/>
    <w:uiPriority w:val="7"/>
    <w:qFormat/>
    <w:rsid w:val="00F1467B"/>
    <w:pPr>
      <w:numPr>
        <w:numId w:val="7"/>
      </w:numPr>
    </w:pPr>
  </w:style>
  <w:style w:type="paragraph" w:customStyle="1" w:styleId="UdS-List2">
    <w:name w:val="UdS-List 2"/>
    <w:basedOn w:val="UdS-Numberedlist2"/>
    <w:uiPriority w:val="7"/>
    <w:qFormat/>
    <w:rsid w:val="00F1467B"/>
    <w:pPr>
      <w:numPr>
        <w:numId w:val="7"/>
      </w:numPr>
    </w:pPr>
  </w:style>
  <w:style w:type="paragraph" w:customStyle="1" w:styleId="UdS-List3">
    <w:name w:val="UdS-List 3"/>
    <w:basedOn w:val="UdS-Numberedlist3"/>
    <w:uiPriority w:val="7"/>
    <w:qFormat/>
    <w:rsid w:val="00F1467B"/>
    <w:pPr>
      <w:numPr>
        <w:numId w:val="7"/>
      </w:numPr>
    </w:pPr>
  </w:style>
  <w:style w:type="numbering" w:customStyle="1" w:styleId="UdS-Liste-Liste">
    <w:name w:val="UdS-Liste - Liste"/>
    <w:uiPriority w:val="99"/>
    <w:rsid w:val="00F1467B"/>
    <w:pPr>
      <w:numPr>
        <w:numId w:val="7"/>
      </w:numPr>
    </w:pPr>
  </w:style>
  <w:style w:type="table" w:customStyle="1" w:styleId="Uds-TabellerotErgebniszeile">
    <w:name w:val="Uds-Tabelle rot Ergebniszeile"/>
    <w:basedOn w:val="NormaleTabelle"/>
    <w:uiPriority w:val="99"/>
    <w:rsid w:val="001C4D2C"/>
    <w:rPr>
      <w:color w:val="3C3C3C"/>
    </w:rPr>
    <w:tblPr>
      <w:tblStyleRowBandSize w:val="1"/>
      <w:tblStyleColBandSize w:val="1"/>
      <w:tblBorders>
        <w:top w:val="single" w:sz="4" w:space="0" w:color="D8D8D8" w:themeColor="accent4" w:themeTint="99"/>
        <w:left w:val="single" w:sz="4" w:space="0" w:color="D8D8D8" w:themeColor="accent4" w:themeTint="99"/>
        <w:bottom w:val="single" w:sz="4" w:space="0" w:color="D8D8D8" w:themeColor="accent4" w:themeTint="99"/>
        <w:right w:val="single" w:sz="4" w:space="0" w:color="D8D8D8" w:themeColor="accent4" w:themeTint="99"/>
        <w:insideH w:val="single" w:sz="6" w:space="0" w:color="D8D8D8" w:themeColor="accent4" w:themeTint="99"/>
        <w:insideV w:val="single" w:sz="6" w:space="0" w:color="D8D8D8" w:themeColor="accent4" w:themeTint="99"/>
      </w:tblBorders>
    </w:tblPr>
    <w:tblStylePr w:type="firstRow">
      <w:rPr>
        <w:b w:val="0"/>
        <w:bCs/>
        <w:color w:val="FFFFFF" w:themeColor="background1"/>
      </w:rPr>
      <w:tblPr/>
      <w:tcPr>
        <w:tcBorders>
          <w:top w:val="single" w:sz="4" w:space="0" w:color="BEBEBE" w:themeColor="accent4"/>
          <w:left w:val="single" w:sz="4" w:space="0" w:color="BEBEBE" w:themeColor="accent4"/>
          <w:bottom w:val="single" w:sz="4" w:space="0" w:color="BEBEBE" w:themeColor="accent4"/>
          <w:right w:val="single" w:sz="4" w:space="0" w:color="BEBEBE" w:themeColor="accent4"/>
          <w:insideH w:val="nil"/>
          <w:insideV w:val="nil"/>
        </w:tcBorders>
        <w:shd w:val="clear" w:color="auto" w:fill="C82254" w:themeFill="accent1"/>
        <w:vAlign w:val="center"/>
      </w:tcPr>
    </w:tblStylePr>
    <w:tblStylePr w:type="lastRow">
      <w:rPr>
        <w:b w:val="0"/>
        <w:bCs/>
        <w:color w:val="FFFFFF" w:themeColor="background1"/>
      </w:rPr>
      <w:tblPr/>
      <w:tcPr>
        <w:tcBorders>
          <w:top w:val="double" w:sz="4" w:space="0" w:color="BEBEBE" w:themeColor="accent4"/>
        </w:tcBorders>
        <w:shd w:val="clear" w:color="auto" w:fill="C82254" w:themeFill="accent1"/>
      </w:tcPr>
    </w:tblStylePr>
    <w:tblStylePr w:type="firstCol">
      <w:rPr>
        <w:b w:val="0"/>
        <w:bCs/>
      </w:rPr>
    </w:tblStylePr>
    <w:tblStylePr w:type="lastCol">
      <w:rPr>
        <w:b w:val="0"/>
        <w:bCs/>
      </w:rPr>
    </w:tblStylePr>
    <w:tblStylePr w:type="band1Horz">
      <w:tblPr/>
      <w:tcPr>
        <w:shd w:val="clear" w:color="auto" w:fill="F2F2F2" w:themeFill="accent4" w:themeFillTint="33"/>
      </w:tcPr>
    </w:tblStylePr>
  </w:style>
  <w:style w:type="table" w:customStyle="1" w:styleId="Uds-TabellegrnErgebniszeile">
    <w:name w:val="Uds-Tabelle grün Ergebniszeile"/>
    <w:basedOn w:val="NormaleTabelle"/>
    <w:uiPriority w:val="99"/>
    <w:rsid w:val="001C4D2C"/>
    <w:rPr>
      <w:color w:val="3C3C3C"/>
    </w:rPr>
    <w:tblPr>
      <w:tblStyleRowBandSize w:val="1"/>
      <w:tblStyleColBandSize w:val="1"/>
      <w:tblBorders>
        <w:top w:val="single" w:sz="4" w:space="0" w:color="D8D8D8" w:themeColor="accent4" w:themeTint="99"/>
        <w:left w:val="single" w:sz="4" w:space="0" w:color="D8D8D8" w:themeColor="accent4" w:themeTint="99"/>
        <w:bottom w:val="single" w:sz="4" w:space="0" w:color="D8D8D8" w:themeColor="accent4" w:themeTint="99"/>
        <w:right w:val="single" w:sz="4" w:space="0" w:color="D8D8D8" w:themeColor="accent4" w:themeTint="99"/>
        <w:insideH w:val="single" w:sz="6" w:space="0" w:color="D8D8D8" w:themeColor="accent4" w:themeTint="99"/>
        <w:insideV w:val="single" w:sz="6" w:space="0" w:color="D8D8D8" w:themeColor="accent4" w:themeTint="99"/>
      </w:tblBorders>
    </w:tblPr>
    <w:tblStylePr w:type="firstRow">
      <w:rPr>
        <w:b w:val="0"/>
        <w:bCs/>
        <w:color w:val="3C3C3C"/>
      </w:rPr>
      <w:tblPr/>
      <w:tcPr>
        <w:tcBorders>
          <w:top w:val="single" w:sz="4" w:space="0" w:color="BEBEBE" w:themeColor="accent4"/>
          <w:left w:val="single" w:sz="4" w:space="0" w:color="BEBEBE" w:themeColor="accent4"/>
          <w:bottom w:val="single" w:sz="4" w:space="0" w:color="BEBEBE" w:themeColor="accent4"/>
          <w:right w:val="single" w:sz="4" w:space="0" w:color="BEBEBE" w:themeColor="accent4"/>
          <w:insideH w:val="nil"/>
          <w:insideV w:val="nil"/>
        </w:tcBorders>
        <w:shd w:val="clear" w:color="auto" w:fill="D7DF23" w:themeFill="accent2"/>
        <w:vAlign w:val="center"/>
      </w:tcPr>
    </w:tblStylePr>
    <w:tblStylePr w:type="lastRow">
      <w:rPr>
        <w:b w:val="0"/>
        <w:bCs/>
        <w:color w:val="3C3C3C"/>
      </w:rPr>
      <w:tblPr/>
      <w:tcPr>
        <w:tcBorders>
          <w:top w:val="double" w:sz="4" w:space="0" w:color="BEBEBE" w:themeColor="accent4"/>
        </w:tcBorders>
        <w:shd w:val="clear" w:color="auto" w:fill="D7DF23" w:themeFill="accent2"/>
      </w:tcPr>
    </w:tblStylePr>
    <w:tblStylePr w:type="firstCol">
      <w:rPr>
        <w:b w:val="0"/>
        <w:bCs/>
      </w:rPr>
    </w:tblStylePr>
    <w:tblStylePr w:type="lastCol">
      <w:rPr>
        <w:b w:val="0"/>
        <w:bCs/>
      </w:rPr>
    </w:tblStylePr>
    <w:tblStylePr w:type="band1Horz">
      <w:tblPr/>
      <w:tcPr>
        <w:shd w:val="clear" w:color="auto" w:fill="F2F2F2" w:themeFill="accent4" w:themeFillTint="33"/>
      </w:tcPr>
    </w:tblStylePr>
  </w:style>
  <w:style w:type="numbering" w:customStyle="1" w:styleId="berschrift">
    <w:name w:val="Überschrift"/>
    <w:uiPriority w:val="99"/>
    <w:rsid w:val="007F15D1"/>
    <w:pPr>
      <w:numPr>
        <w:numId w:val="9"/>
      </w:numPr>
    </w:pPr>
  </w:style>
  <w:style w:type="character" w:customStyle="1" w:styleId="berschrift4Zchn">
    <w:name w:val="Überschrift 4 Zchn"/>
    <w:basedOn w:val="Absatz-Standardschriftart"/>
    <w:link w:val="berschrift4"/>
    <w:semiHidden/>
    <w:rsid w:val="00EC1090"/>
    <w:rPr>
      <w:rFonts w:asciiTheme="majorHAnsi" w:eastAsiaTheme="majorEastAsia" w:hAnsiTheme="majorHAnsi" w:cstheme="majorBidi"/>
      <w:i/>
      <w:iCs/>
      <w:color w:val="95193E" w:themeColor="accent1" w:themeShade="BF"/>
      <w:sz w:val="22"/>
      <w:lang w:val="de-DE" w:eastAsia="de-DE"/>
    </w:rPr>
  </w:style>
  <w:style w:type="character" w:customStyle="1" w:styleId="berschrift5Zchn">
    <w:name w:val="Überschrift 5 Zchn"/>
    <w:basedOn w:val="Absatz-Standardschriftart"/>
    <w:link w:val="berschrift5"/>
    <w:semiHidden/>
    <w:rsid w:val="00EC1090"/>
    <w:rPr>
      <w:rFonts w:asciiTheme="majorHAnsi" w:eastAsiaTheme="majorEastAsia" w:hAnsiTheme="majorHAnsi" w:cstheme="majorBidi"/>
      <w:color w:val="95193E" w:themeColor="accent1" w:themeShade="BF"/>
      <w:sz w:val="22"/>
      <w:lang w:val="de-DE" w:eastAsia="de-DE"/>
    </w:rPr>
  </w:style>
  <w:style w:type="character" w:customStyle="1" w:styleId="berschrift6Zchn">
    <w:name w:val="Überschrift 6 Zchn"/>
    <w:basedOn w:val="Absatz-Standardschriftart"/>
    <w:link w:val="berschrift6"/>
    <w:semiHidden/>
    <w:rsid w:val="00EC1090"/>
    <w:rPr>
      <w:rFonts w:asciiTheme="majorHAnsi" w:eastAsiaTheme="majorEastAsia" w:hAnsiTheme="majorHAnsi" w:cstheme="majorBidi"/>
      <w:color w:val="631129" w:themeColor="accent1" w:themeShade="7F"/>
      <w:sz w:val="22"/>
      <w:lang w:val="de-DE" w:eastAsia="de-DE"/>
    </w:rPr>
  </w:style>
  <w:style w:type="character" w:styleId="Platzhaltertext">
    <w:name w:val="Placeholder Text"/>
    <w:basedOn w:val="Absatz-Standardschriftart"/>
    <w:uiPriority w:val="99"/>
    <w:semiHidden/>
    <w:rsid w:val="00721359"/>
    <w:rPr>
      <w:color w:val="808080"/>
    </w:rPr>
  </w:style>
  <w:style w:type="character" w:customStyle="1" w:styleId="Erwhnung1">
    <w:name w:val="Erwähnung1"/>
    <w:aliases w:val="UdS-Reference"/>
    <w:basedOn w:val="Absatz-Standardschriftart"/>
    <w:uiPriority w:val="99"/>
    <w:rsid w:val="006B374C"/>
    <w:rPr>
      <w:rFonts w:asciiTheme="minorHAnsi" w:hAnsiTheme="minorHAnsi"/>
      <w:color w:val="C82254" w:themeColor="accent1"/>
      <w:sz w:val="22"/>
      <w:shd w:val="clear" w:color="auto" w:fill="E1DFDD"/>
    </w:rPr>
  </w:style>
  <w:style w:type="paragraph" w:styleId="IntensivesZitat">
    <w:name w:val="Intense Quote"/>
    <w:aliases w:val="UdS-Quote"/>
    <w:basedOn w:val="Standard"/>
    <w:next w:val="Standard"/>
    <w:link w:val="IntensivesZitatZchn"/>
    <w:uiPriority w:val="99"/>
    <w:qFormat/>
    <w:rsid w:val="004B0703"/>
    <w:pPr>
      <w:pBdr>
        <w:top w:val="single" w:sz="4" w:space="10" w:color="C82254" w:themeColor="accent1"/>
        <w:bottom w:val="single" w:sz="4" w:space="10" w:color="C82254" w:themeColor="accent1"/>
      </w:pBdr>
      <w:spacing w:before="360" w:after="360"/>
      <w:ind w:left="864" w:right="864"/>
      <w:jc w:val="center"/>
    </w:pPr>
    <w:rPr>
      <w:iCs/>
      <w:color w:val="C82254" w:themeColor="accent1"/>
    </w:rPr>
  </w:style>
  <w:style w:type="character" w:customStyle="1" w:styleId="IntensivesZitatZchn">
    <w:name w:val="Intensives Zitat Zchn"/>
    <w:aliases w:val="UdS-Quote Zchn"/>
    <w:basedOn w:val="Absatz-Standardschriftart"/>
    <w:link w:val="IntensivesZitat"/>
    <w:uiPriority w:val="99"/>
    <w:rsid w:val="004B0703"/>
    <w:rPr>
      <w:rFonts w:ascii="Segoe UI" w:hAnsi="Segoe UI"/>
      <w:iCs/>
      <w:color w:val="C82254" w:themeColor="accent1"/>
      <w:sz w:val="22"/>
      <w:lang w:val="de-DE" w:eastAsia="de-DE"/>
    </w:rPr>
  </w:style>
  <w:style w:type="character" w:styleId="Fett">
    <w:name w:val="Strong"/>
    <w:aliases w:val="UdS-Coloured"/>
    <w:basedOn w:val="Absatz-Standardschriftart"/>
    <w:uiPriority w:val="99"/>
    <w:rsid w:val="004C69DF"/>
    <w:rPr>
      <w:rFonts w:asciiTheme="minorHAnsi" w:hAnsiTheme="minorHAnsi"/>
      <w:b w:val="0"/>
      <w:bCs/>
      <w:color w:val="C82254" w:themeColor="accent1"/>
    </w:rPr>
  </w:style>
  <w:style w:type="table" w:customStyle="1" w:styleId="Uds-TabelleblauohneErgebniszeile">
    <w:name w:val="Uds-Tabelle blau ohne Ergebniszeile"/>
    <w:basedOn w:val="NormaleTabelle"/>
    <w:uiPriority w:val="99"/>
    <w:rsid w:val="00C630BF"/>
    <w:rPr>
      <w:color w:val="3C3C3C"/>
    </w:rPr>
    <w:tblPr>
      <w:tblStyleRowBandSize w:val="1"/>
      <w:tblStyleColBandSize w:val="1"/>
      <w:tblBorders>
        <w:top w:val="single" w:sz="4" w:space="0" w:color="D8D8D8" w:themeColor="accent4" w:themeTint="99"/>
        <w:left w:val="single" w:sz="4" w:space="0" w:color="D8D8D8" w:themeColor="accent4" w:themeTint="99"/>
        <w:bottom w:val="single" w:sz="4" w:space="0" w:color="D8D8D8" w:themeColor="accent4" w:themeTint="99"/>
        <w:right w:val="single" w:sz="4" w:space="0" w:color="D8D8D8" w:themeColor="accent4" w:themeTint="99"/>
        <w:insideH w:val="single" w:sz="4" w:space="0" w:color="D8D8D8" w:themeColor="accent4" w:themeTint="99"/>
        <w:insideV w:val="single" w:sz="4" w:space="0" w:color="D8D8D8" w:themeColor="accent4" w:themeTint="99"/>
      </w:tblBorders>
    </w:tblPr>
    <w:tblStylePr w:type="firstRow">
      <w:rPr>
        <w:b w:val="0"/>
        <w:bCs/>
        <w:color w:val="FFFFFF" w:themeColor="background1"/>
      </w:rPr>
      <w:tblPr/>
      <w:tcPr>
        <w:tcBorders>
          <w:top w:val="single" w:sz="4" w:space="0" w:color="BEBEBE" w:themeColor="accent4"/>
          <w:left w:val="single" w:sz="4" w:space="0" w:color="BEBEBE" w:themeColor="accent4"/>
          <w:bottom w:val="single" w:sz="4" w:space="0" w:color="BEBEBE" w:themeColor="accent4"/>
          <w:right w:val="single" w:sz="4" w:space="0" w:color="BEBEBE" w:themeColor="accent4"/>
          <w:insideH w:val="nil"/>
          <w:insideV w:val="nil"/>
        </w:tcBorders>
        <w:shd w:val="clear" w:color="auto" w:fill="1F497D" w:themeFill="text2"/>
        <w:vAlign w:val="center"/>
      </w:tcPr>
    </w:tblStylePr>
    <w:tblStylePr w:type="lastRow">
      <w:rPr>
        <w:b w:val="0"/>
        <w:bCs/>
        <w:color w:val="3C3C3C"/>
      </w:rPr>
    </w:tblStylePr>
    <w:tblStylePr w:type="firstCol">
      <w:rPr>
        <w:b w:val="0"/>
        <w:bCs/>
      </w:rPr>
    </w:tblStylePr>
    <w:tblStylePr w:type="lastCol">
      <w:rPr>
        <w:b w:val="0"/>
        <w:bCs/>
      </w:rPr>
    </w:tblStylePr>
    <w:tblStylePr w:type="band1Horz">
      <w:tblPr/>
      <w:tcPr>
        <w:shd w:val="clear" w:color="auto" w:fill="F2F2F2" w:themeFill="accent4" w:themeFillTint="33"/>
      </w:tcPr>
    </w:tblStylePr>
  </w:style>
  <w:style w:type="table" w:customStyle="1" w:styleId="Uds-TabellerotohneErgebniszeile">
    <w:name w:val="Uds-Tabelle rot ohne Ergebniszeile"/>
    <w:basedOn w:val="NormaleTabelle"/>
    <w:uiPriority w:val="99"/>
    <w:rsid w:val="001C4D2C"/>
    <w:rPr>
      <w:color w:val="3C3C3C"/>
    </w:rPr>
    <w:tblPr>
      <w:tblStyleRowBandSize w:val="1"/>
      <w:tblStyleColBandSize w:val="1"/>
      <w:tblBorders>
        <w:top w:val="single" w:sz="4" w:space="0" w:color="D8D8D8" w:themeColor="accent4" w:themeTint="99"/>
        <w:left w:val="single" w:sz="4" w:space="0" w:color="D8D8D8" w:themeColor="accent4" w:themeTint="99"/>
        <w:bottom w:val="single" w:sz="4" w:space="0" w:color="D8D8D8" w:themeColor="accent4" w:themeTint="99"/>
        <w:right w:val="single" w:sz="4" w:space="0" w:color="D8D8D8" w:themeColor="accent4" w:themeTint="99"/>
        <w:insideH w:val="single" w:sz="6" w:space="0" w:color="D8D8D8" w:themeColor="accent4" w:themeTint="99"/>
        <w:insideV w:val="single" w:sz="6" w:space="0" w:color="D8D8D8" w:themeColor="accent4" w:themeTint="99"/>
      </w:tblBorders>
    </w:tblPr>
    <w:tblStylePr w:type="firstRow">
      <w:rPr>
        <w:b w:val="0"/>
        <w:bCs/>
        <w:color w:val="FFFFFF" w:themeColor="background1"/>
      </w:rPr>
      <w:tblPr/>
      <w:tcPr>
        <w:tcBorders>
          <w:top w:val="single" w:sz="4" w:space="0" w:color="BEBEBE" w:themeColor="accent4"/>
          <w:left w:val="single" w:sz="4" w:space="0" w:color="BEBEBE" w:themeColor="accent4"/>
          <w:bottom w:val="single" w:sz="4" w:space="0" w:color="BEBEBE" w:themeColor="accent4"/>
          <w:right w:val="single" w:sz="4" w:space="0" w:color="BEBEBE" w:themeColor="accent4"/>
          <w:insideH w:val="nil"/>
          <w:insideV w:val="nil"/>
        </w:tcBorders>
        <w:shd w:val="clear" w:color="auto" w:fill="C82254" w:themeFill="accent1"/>
        <w:vAlign w:val="center"/>
      </w:tcPr>
    </w:tblStylePr>
    <w:tblStylePr w:type="lastRow">
      <w:rPr>
        <w:b w:val="0"/>
        <w:bCs/>
        <w:color w:val="3C3C3C"/>
      </w:rPr>
    </w:tblStylePr>
    <w:tblStylePr w:type="firstCol">
      <w:rPr>
        <w:b w:val="0"/>
        <w:bCs/>
      </w:rPr>
    </w:tblStylePr>
    <w:tblStylePr w:type="lastCol">
      <w:rPr>
        <w:b w:val="0"/>
        <w:bCs/>
      </w:rPr>
    </w:tblStylePr>
    <w:tblStylePr w:type="band1Horz">
      <w:tblPr/>
      <w:tcPr>
        <w:shd w:val="clear" w:color="auto" w:fill="F2F2F2" w:themeFill="accent4" w:themeFillTint="33"/>
      </w:tcPr>
    </w:tblStylePr>
  </w:style>
  <w:style w:type="table" w:customStyle="1" w:styleId="Uds-TabellegrnohneErgebniszeile">
    <w:name w:val="Uds-Tabelle grün ohne Ergebniszeile"/>
    <w:basedOn w:val="NormaleTabelle"/>
    <w:uiPriority w:val="99"/>
    <w:rsid w:val="001C4D2C"/>
    <w:rPr>
      <w:color w:val="3C3C3C"/>
    </w:rPr>
    <w:tblPr>
      <w:tblStyleRowBandSize w:val="1"/>
      <w:tblStyleColBandSize w:val="1"/>
      <w:tblBorders>
        <w:top w:val="single" w:sz="4" w:space="0" w:color="D8D8D8" w:themeColor="accent4" w:themeTint="99"/>
        <w:left w:val="single" w:sz="4" w:space="0" w:color="D8D8D8" w:themeColor="accent4" w:themeTint="99"/>
        <w:bottom w:val="single" w:sz="4" w:space="0" w:color="D8D8D8" w:themeColor="accent4" w:themeTint="99"/>
        <w:right w:val="single" w:sz="4" w:space="0" w:color="D8D8D8" w:themeColor="accent4" w:themeTint="99"/>
        <w:insideH w:val="single" w:sz="6" w:space="0" w:color="D8D8D8" w:themeColor="accent4" w:themeTint="99"/>
        <w:insideV w:val="single" w:sz="6" w:space="0" w:color="D8D8D8" w:themeColor="accent4" w:themeTint="99"/>
      </w:tblBorders>
    </w:tblPr>
    <w:tblStylePr w:type="firstRow">
      <w:rPr>
        <w:b w:val="0"/>
        <w:bCs/>
        <w:color w:val="3C3C3C"/>
      </w:rPr>
      <w:tblPr/>
      <w:tcPr>
        <w:tcBorders>
          <w:top w:val="single" w:sz="4" w:space="0" w:color="BEBEBE" w:themeColor="accent4"/>
          <w:left w:val="single" w:sz="4" w:space="0" w:color="BEBEBE" w:themeColor="accent4"/>
          <w:bottom w:val="single" w:sz="4" w:space="0" w:color="BEBEBE" w:themeColor="accent4"/>
          <w:right w:val="single" w:sz="4" w:space="0" w:color="BEBEBE" w:themeColor="accent4"/>
          <w:insideH w:val="nil"/>
          <w:insideV w:val="nil"/>
        </w:tcBorders>
        <w:shd w:val="clear" w:color="auto" w:fill="D7DF23" w:themeFill="accent2"/>
        <w:vAlign w:val="center"/>
      </w:tcPr>
    </w:tblStylePr>
    <w:tblStylePr w:type="lastRow">
      <w:rPr>
        <w:b w:val="0"/>
        <w:bCs/>
        <w:color w:val="3C3C3C"/>
      </w:rPr>
    </w:tblStylePr>
    <w:tblStylePr w:type="firstCol">
      <w:rPr>
        <w:b w:val="0"/>
        <w:bCs/>
      </w:rPr>
    </w:tblStylePr>
    <w:tblStylePr w:type="lastCol">
      <w:rPr>
        <w:b w:val="0"/>
        <w:bCs/>
      </w:rPr>
    </w:tblStylePr>
    <w:tblStylePr w:type="band1Horz">
      <w:tblPr/>
      <w:tcPr>
        <w:shd w:val="clear" w:color="auto" w:fill="F2F2F2" w:themeFill="accent4" w:themeFillTint="33"/>
      </w:tcPr>
    </w:tblStylePr>
  </w:style>
  <w:style w:type="character" w:styleId="NichtaufgelsteErwhnung">
    <w:name w:val="Unresolved Mention"/>
    <w:basedOn w:val="Absatz-Standardschriftart"/>
    <w:uiPriority w:val="99"/>
    <w:semiHidden/>
    <w:unhideWhenUsed/>
    <w:rsid w:val="00CC2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bsch.cbd.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bsch.cbd.i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2020-UdS-Dokument-Vorlage-Blanko.dotx" TargetMode="External"/></Relationships>
</file>

<file path=word/theme/theme1.xml><?xml version="1.0" encoding="utf-8"?>
<a:theme xmlns:a="http://schemas.openxmlformats.org/drawingml/2006/main" name="Larissa">
  <a:themeElements>
    <a:clrScheme name="Benutzerdefiniert 1">
      <a:dk1>
        <a:sysClr val="windowText" lastClr="000000"/>
      </a:dk1>
      <a:lt1>
        <a:sysClr val="window" lastClr="FFFFFF"/>
      </a:lt1>
      <a:dk2>
        <a:srgbClr val="1F497D"/>
      </a:dk2>
      <a:lt2>
        <a:srgbClr val="E6E6E6"/>
      </a:lt2>
      <a:accent1>
        <a:srgbClr val="C82254"/>
      </a:accent1>
      <a:accent2>
        <a:srgbClr val="D7DF23"/>
      </a:accent2>
      <a:accent3>
        <a:srgbClr val="01283F"/>
      </a:accent3>
      <a:accent4>
        <a:srgbClr val="BEBEBE"/>
      </a:accent4>
      <a:accent5>
        <a:srgbClr val="919191"/>
      </a:accent5>
      <a:accent6>
        <a:srgbClr val="BEBEBE"/>
      </a:accent6>
      <a:hlink>
        <a:srgbClr val="0000FF"/>
      </a:hlink>
      <a:folHlink>
        <a:srgbClr val="8DB3E2"/>
      </a:folHlink>
    </a:clrScheme>
    <a:fontScheme name="UdS Saarland">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A3E36D54A1F94894DCBD93D1B4B252" ma:contentTypeVersion="10" ma:contentTypeDescription="Create a new document." ma:contentTypeScope="" ma:versionID="22b993904930182036832ae5b0ec5080">
  <xsd:schema xmlns:xsd="http://www.w3.org/2001/XMLSchema" xmlns:xs="http://www.w3.org/2001/XMLSchema" xmlns:p="http://schemas.microsoft.com/office/2006/metadata/properties" xmlns:ns2="2b32b6e6-0bb7-4c82-9f7c-7a818d8561ca" xmlns:ns3="db3cc98f-2351-4d1d-8811-54c0137e49d5" targetNamespace="http://schemas.microsoft.com/office/2006/metadata/properties" ma:root="true" ma:fieldsID="02b3f513f529c73124b3b7df56903c3b" ns2:_="" ns3:_="">
    <xsd:import namespace="2b32b6e6-0bb7-4c82-9f7c-7a818d8561ca"/>
    <xsd:import namespace="db3cc98f-2351-4d1d-8811-54c0137e49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2b6e6-0bb7-4c82-9f7c-7a818d8561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cc98f-2351-4d1d-8811-54c0137e49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F193A-EAB0-415F-8402-8989AB3E70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77C40B-BE0E-422A-A6BC-B5738C7EE339}">
  <ds:schemaRefs>
    <ds:schemaRef ds:uri="http://schemas.microsoft.com/sharepoint/v3/contenttype/forms"/>
  </ds:schemaRefs>
</ds:datastoreItem>
</file>

<file path=customXml/itemProps3.xml><?xml version="1.0" encoding="utf-8"?>
<ds:datastoreItem xmlns:ds="http://schemas.openxmlformats.org/officeDocument/2006/customXml" ds:itemID="{AF1351B1-4A6B-4451-BCEA-4A79A3A80420}">
  <ds:schemaRefs>
    <ds:schemaRef ds:uri="http://schemas.openxmlformats.org/officeDocument/2006/bibliography"/>
  </ds:schemaRefs>
</ds:datastoreItem>
</file>

<file path=customXml/itemProps4.xml><?xml version="1.0" encoding="utf-8"?>
<ds:datastoreItem xmlns:ds="http://schemas.openxmlformats.org/officeDocument/2006/customXml" ds:itemID="{510AF2C9-A710-48BC-A690-81653B762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2b6e6-0bb7-4c82-9f7c-7a818d8561ca"/>
    <ds:schemaRef ds:uri="db3cc98f-2351-4d1d-8811-54c0137e4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2020-UdS-Dokument-Vorlage-Blanko.dotx</Template>
  <TotalTime>0</TotalTime>
  <Pages>2</Pages>
  <Words>468</Words>
  <Characters>2775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Universität des Saarlandes</vt:lpstr>
    </vt:vector>
  </TitlesOfParts>
  <Company>Referat 641 - Bologna-Büro</Company>
  <LinksUpToDate>false</LinksUpToDate>
  <CharactersWithSpaces>3237</CharactersWithSpaces>
  <SharedDoc>false</SharedDoc>
  <HLinks>
    <vt:vector size="6" baseType="variant">
      <vt:variant>
        <vt:i4>7536699</vt:i4>
      </vt:variant>
      <vt:variant>
        <vt:i4>0</vt:i4>
      </vt:variant>
      <vt:variant>
        <vt:i4>0</vt:i4>
      </vt:variant>
      <vt:variant>
        <vt:i4>5</vt:i4>
      </vt:variant>
      <vt:variant>
        <vt:lpwstr>http://www.kwt-uni-saarland.de/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des Saarlandes</dc:title>
  <dc:subject/>
  <dc:creator>Nina Christmann</dc:creator>
  <cp:keywords/>
  <dc:description/>
  <cp:lastModifiedBy>Nina Christmann</cp:lastModifiedBy>
  <cp:revision>2</cp:revision>
  <cp:lastPrinted>2019-11-04T08:42:00Z</cp:lastPrinted>
  <dcterms:created xsi:type="dcterms:W3CDTF">2020-10-07T07:33:00Z</dcterms:created>
  <dcterms:modified xsi:type="dcterms:W3CDTF">2020-10-07T13:29:00Z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0x01010028A3E36D54A1F94894DCBD93D1B4B252</vt:lpwstr>
  </property>
</Properties>
</file>