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27" w:rsidRPr="00704A04" w:rsidRDefault="00704A04">
      <w:pPr>
        <w:rPr>
          <w:sz w:val="40"/>
          <w:u w:val="single"/>
          <w:lang w:val="en-GB"/>
        </w:rPr>
      </w:pPr>
      <w:r w:rsidRPr="00704A04">
        <w:rPr>
          <w:sz w:val="40"/>
          <w:u w:val="single"/>
          <w:lang w:val="en-GB"/>
        </w:rPr>
        <w:t xml:space="preserve">Structuring the dialogue </w:t>
      </w:r>
    </w:p>
    <w:p w:rsidR="00F17127" w:rsidRPr="00704A04" w:rsidRDefault="00704A04" w:rsidP="00704A04">
      <w:pPr>
        <w:rPr>
          <w:lang w:val="en-GB"/>
        </w:rPr>
      </w:pPr>
      <w:r w:rsidRPr="00704A04">
        <w:rPr>
          <w:lang w:val="en-GB"/>
        </w:rPr>
        <w:t>1.</w:t>
      </w:r>
      <w:r>
        <w:rPr>
          <w:lang w:val="en-GB"/>
        </w:rPr>
        <w:t xml:space="preserve"> </w:t>
      </w:r>
      <w:r w:rsidR="00F17127" w:rsidRPr="00704A04">
        <w:rPr>
          <w:lang w:val="en-GB"/>
        </w:rPr>
        <w:t xml:space="preserve">Establish a </w:t>
      </w:r>
      <w:r w:rsidR="00BC66CB">
        <w:rPr>
          <w:lang w:val="en-GB"/>
        </w:rPr>
        <w:t xml:space="preserve">common </w:t>
      </w:r>
      <w:r w:rsidR="00F17127" w:rsidRPr="00704A04">
        <w:rPr>
          <w:lang w:val="en-GB"/>
        </w:rPr>
        <w:t>goal (if the task doesn’t specify)</w:t>
      </w:r>
    </w:p>
    <w:p w:rsidR="00BC66CB" w:rsidRDefault="00F17127" w:rsidP="00BC66CB">
      <w:pPr>
        <w:pStyle w:val="Listenabsatz"/>
        <w:numPr>
          <w:ilvl w:val="0"/>
          <w:numId w:val="2"/>
        </w:numPr>
        <w:rPr>
          <w:lang w:val="en-GB"/>
        </w:rPr>
      </w:pPr>
      <w:r>
        <w:rPr>
          <w:lang w:val="en-GB"/>
        </w:rPr>
        <w:t>Let’s first establish the aim of our exhibition/presentation/flyer</w:t>
      </w:r>
    </w:p>
    <w:p w:rsidR="00F17127" w:rsidRPr="00BC66CB" w:rsidRDefault="00F17127" w:rsidP="00BC66CB">
      <w:pPr>
        <w:pStyle w:val="Listenabsatz"/>
        <w:numPr>
          <w:ilvl w:val="0"/>
          <w:numId w:val="2"/>
        </w:numPr>
        <w:rPr>
          <w:lang w:val="en-GB"/>
        </w:rPr>
      </w:pPr>
      <w:r w:rsidRPr="00BC66CB">
        <w:rPr>
          <w:lang w:val="en-GB"/>
        </w:rPr>
        <w:t>So we agree that the aim of the exhibition/presentation is to ….</w:t>
      </w:r>
    </w:p>
    <w:p w:rsidR="00F17127" w:rsidRPr="00F17127" w:rsidRDefault="00F17127" w:rsidP="00F17127">
      <w:pPr>
        <w:pStyle w:val="Listenabsatz"/>
        <w:numPr>
          <w:ilvl w:val="1"/>
          <w:numId w:val="1"/>
        </w:numPr>
        <w:rPr>
          <w:lang w:val="en-GB"/>
        </w:rPr>
      </w:pPr>
      <w:proofErr w:type="gramStart"/>
      <w:r w:rsidRPr="00F17127">
        <w:rPr>
          <w:lang w:val="en-GB"/>
        </w:rPr>
        <w:t>motivate</w:t>
      </w:r>
      <w:proofErr w:type="gramEnd"/>
      <w:r w:rsidRPr="00F17127">
        <w:rPr>
          <w:lang w:val="en-GB"/>
        </w:rPr>
        <w:t xml:space="preserve"> young people to reduce their carbon footprint.</w:t>
      </w:r>
    </w:p>
    <w:p w:rsidR="00F17127" w:rsidRPr="00F17127" w:rsidRDefault="00F17127" w:rsidP="00F17127">
      <w:pPr>
        <w:pStyle w:val="Listenabsatz"/>
        <w:numPr>
          <w:ilvl w:val="1"/>
          <w:numId w:val="1"/>
        </w:numPr>
        <w:rPr>
          <w:lang w:val="en-GB"/>
        </w:rPr>
      </w:pPr>
      <w:proofErr w:type="gramStart"/>
      <w:r w:rsidRPr="00F17127">
        <w:rPr>
          <w:lang w:val="en-GB"/>
        </w:rPr>
        <w:t>increase</w:t>
      </w:r>
      <w:proofErr w:type="gramEnd"/>
      <w:r w:rsidRPr="00F17127">
        <w:rPr>
          <w:lang w:val="en-GB"/>
        </w:rPr>
        <w:t xml:space="preserve"> awareness of the dangers of drugs and alcohol.</w:t>
      </w:r>
    </w:p>
    <w:p w:rsidR="00F17127" w:rsidRPr="00704A04" w:rsidRDefault="00F17127" w:rsidP="00704A04">
      <w:pPr>
        <w:pStyle w:val="Listenabsatz"/>
        <w:numPr>
          <w:ilvl w:val="1"/>
          <w:numId w:val="1"/>
        </w:numPr>
        <w:rPr>
          <w:lang w:val="en-GB"/>
        </w:rPr>
      </w:pPr>
      <w:proofErr w:type="gramStart"/>
      <w:r w:rsidRPr="00F17127">
        <w:rPr>
          <w:lang w:val="en-GB"/>
        </w:rPr>
        <w:t>win</w:t>
      </w:r>
      <w:proofErr w:type="gramEnd"/>
      <w:r w:rsidRPr="00F17127">
        <w:rPr>
          <w:lang w:val="en-GB"/>
        </w:rPr>
        <w:t xml:space="preserve"> over more people to support our campaign. </w:t>
      </w:r>
    </w:p>
    <w:p w:rsidR="00F17127" w:rsidRDefault="006C4941" w:rsidP="00F17127">
      <w:pPr>
        <w:rPr>
          <w:lang w:val="en-US"/>
        </w:rPr>
      </w:pPr>
      <w:r>
        <w:rPr>
          <w:lang w:val="en-US"/>
        </w:rPr>
        <w:t>2</w:t>
      </w:r>
      <w:r w:rsidR="00704A04">
        <w:rPr>
          <w:lang w:val="en-US"/>
        </w:rPr>
        <w:t xml:space="preserve">. </w:t>
      </w:r>
      <w:r w:rsidR="00F17127">
        <w:rPr>
          <w:lang w:val="en-US"/>
        </w:rPr>
        <w:t>Brainstorm ideas:</w:t>
      </w:r>
    </w:p>
    <w:p w:rsidR="00F17127" w:rsidRDefault="00F17127" w:rsidP="00F171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option would be to ….</w:t>
      </w:r>
    </w:p>
    <w:p w:rsidR="00F17127" w:rsidRDefault="00F17127" w:rsidP="00F171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An alternative approach could include …</w:t>
      </w:r>
    </w:p>
    <w:p w:rsidR="00F17127" w:rsidRDefault="00F17127" w:rsidP="00F171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One popular method in this field is to ….</w:t>
      </w:r>
    </w:p>
    <w:p w:rsidR="00F17127" w:rsidRDefault="006C4941" w:rsidP="00F17127">
      <w:pPr>
        <w:rPr>
          <w:lang w:val="en-US"/>
        </w:rPr>
      </w:pPr>
      <w:r>
        <w:rPr>
          <w:lang w:val="en-US"/>
        </w:rPr>
        <w:t>3</w:t>
      </w:r>
      <w:r w:rsidR="00704A04">
        <w:rPr>
          <w:lang w:val="en-US"/>
        </w:rPr>
        <w:t xml:space="preserve">. </w:t>
      </w:r>
      <w:r w:rsidR="00F17127">
        <w:rPr>
          <w:lang w:val="en-US"/>
        </w:rPr>
        <w:t>Challenge those ideas by asking questions like a scientist:</w:t>
      </w:r>
    </w:p>
    <w:p w:rsidR="00F17127" w:rsidRDefault="00F17127" w:rsidP="00F171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might that work in practice?</w:t>
      </w:r>
    </w:p>
    <w:p w:rsidR="00F17127" w:rsidRDefault="00DC00ED" w:rsidP="00F171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How would this help us achieve our goals?</w:t>
      </w:r>
    </w:p>
    <w:p w:rsidR="00DC00ED" w:rsidRDefault="00394663" w:rsidP="00F17127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Can you walk me through how you came to that conclusion?</w:t>
      </w:r>
    </w:p>
    <w:p w:rsidR="00394663" w:rsidRDefault="006C4941" w:rsidP="00394663">
      <w:pPr>
        <w:rPr>
          <w:lang w:val="en-US"/>
        </w:rPr>
      </w:pPr>
      <w:r>
        <w:rPr>
          <w:lang w:val="en-US"/>
        </w:rPr>
        <w:t>4</w:t>
      </w:r>
      <w:r w:rsidR="00704A04">
        <w:rPr>
          <w:lang w:val="en-US"/>
        </w:rPr>
        <w:t xml:space="preserve">. </w:t>
      </w:r>
      <w:r w:rsidR="00394663">
        <w:rPr>
          <w:lang w:val="en-US"/>
        </w:rPr>
        <w:t>Backing off and taking a new approach:</w:t>
      </w:r>
    </w:p>
    <w:p w:rsidR="00394663" w:rsidRDefault="00394663" w:rsidP="0039466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I’m not sure we can settle this one now. Let’s move on and come back to it later. </w:t>
      </w:r>
    </w:p>
    <w:p w:rsidR="00394663" w:rsidRDefault="00394663" w:rsidP="0039466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We need more data to determine whether this can work. Let’s put a pin in it and discuss another option. </w:t>
      </w:r>
    </w:p>
    <w:p w:rsidR="00394663" w:rsidRDefault="00394663" w:rsidP="00394663">
      <w:pPr>
        <w:pStyle w:val="Listenabsatz"/>
        <w:numPr>
          <w:ilvl w:val="0"/>
          <w:numId w:val="1"/>
        </w:numPr>
        <w:rPr>
          <w:lang w:val="en-US"/>
        </w:rPr>
      </w:pPr>
      <w:r>
        <w:rPr>
          <w:lang w:val="en-US"/>
        </w:rPr>
        <w:t>Let me think about that and get back to you. In the mean time do you have any other ideas?</w:t>
      </w:r>
    </w:p>
    <w:p w:rsidR="00704A04" w:rsidRDefault="006C4941" w:rsidP="00394663">
      <w:pPr>
        <w:rPr>
          <w:lang w:val="en-US"/>
        </w:rPr>
      </w:pPr>
      <w:r>
        <w:rPr>
          <w:lang w:val="en-US"/>
        </w:rPr>
        <w:t>5</w:t>
      </w:r>
      <w:r w:rsidR="00704A04">
        <w:rPr>
          <w:lang w:val="en-US"/>
        </w:rPr>
        <w:t>. Coming to a consensus:</w:t>
      </w:r>
    </w:p>
    <w:p w:rsidR="00394663" w:rsidRDefault="00BC66CB" w:rsidP="00394663">
      <w:pPr>
        <w:rPr>
          <w:lang w:val="en-US"/>
        </w:rPr>
      </w:pPr>
      <w:r>
        <w:rPr>
          <w:lang w:val="en-US"/>
        </w:rPr>
        <w:t>T</w:t>
      </w:r>
      <w:r w:rsidR="00394663">
        <w:rPr>
          <w:lang w:val="en-US"/>
        </w:rPr>
        <w:t xml:space="preserve">he speaking exam is supposed to be like an authentic situation </w:t>
      </w:r>
      <w:r>
        <w:rPr>
          <w:lang w:val="en-US"/>
        </w:rPr>
        <w:t xml:space="preserve">so there should not be a </w:t>
      </w:r>
      <w:r w:rsidR="00704A04">
        <w:rPr>
          <w:lang w:val="en-US"/>
        </w:rPr>
        <w:t xml:space="preserve">requirement to come to a final consensus on all issues within the time </w:t>
      </w:r>
      <w:r w:rsidR="00394663">
        <w:rPr>
          <w:lang w:val="en-US"/>
        </w:rPr>
        <w:t>limit</w:t>
      </w:r>
      <w:r>
        <w:rPr>
          <w:lang w:val="en-US"/>
        </w:rPr>
        <w:t>. The students can</w:t>
      </w:r>
      <w:r w:rsidR="00394663">
        <w:rPr>
          <w:lang w:val="en-US"/>
        </w:rPr>
        <w:t xml:space="preserve"> refer to future discussions to settle open questions. They should come to some conclusion at the end of the exam but they needn’t settle everything. It is realistic and auth</w:t>
      </w:r>
      <w:r w:rsidR="00704A04">
        <w:rPr>
          <w:lang w:val="en-US"/>
        </w:rPr>
        <w:t xml:space="preserve">entic to say, for example: </w:t>
      </w:r>
    </w:p>
    <w:p w:rsidR="00394663" w:rsidRDefault="00394663" w:rsidP="00394663">
      <w:pPr>
        <w:ind w:left="1134" w:right="425"/>
        <w:rPr>
          <w:lang w:val="en-US"/>
        </w:rPr>
      </w:pPr>
      <w:r>
        <w:rPr>
          <w:lang w:val="en-US"/>
        </w:rPr>
        <w:t xml:space="preserve">“So we agree on the topic we want to cover and on the problems with these photos. Next we need to find a different photo which we both like.” </w:t>
      </w:r>
    </w:p>
    <w:p w:rsidR="00394663" w:rsidRDefault="00394663" w:rsidP="00394663">
      <w:pPr>
        <w:rPr>
          <w:lang w:val="en-US"/>
        </w:rPr>
      </w:pPr>
      <w:r>
        <w:rPr>
          <w:lang w:val="en-US"/>
        </w:rPr>
        <w:t xml:space="preserve">They could even mention a fictional future meeting, tomorrow or next week by which time a certain task will have been completed. </w:t>
      </w:r>
    </w:p>
    <w:p w:rsidR="00394663" w:rsidRPr="00394663" w:rsidRDefault="00394663" w:rsidP="00394663">
      <w:pPr>
        <w:ind w:left="1134" w:right="992"/>
        <w:rPr>
          <w:lang w:val="en-US"/>
        </w:rPr>
      </w:pPr>
      <w:r>
        <w:rPr>
          <w:lang w:val="en-US"/>
        </w:rPr>
        <w:t xml:space="preserve">“Let’s </w:t>
      </w:r>
      <w:r w:rsidR="00704A04">
        <w:rPr>
          <w:lang w:val="en-US"/>
        </w:rPr>
        <w:t>go</w:t>
      </w:r>
      <w:r>
        <w:rPr>
          <w:lang w:val="en-US"/>
        </w:rPr>
        <w:t xml:space="preserve"> and look for alternative photo</w:t>
      </w:r>
      <w:r w:rsidR="00704A04">
        <w:rPr>
          <w:lang w:val="en-US"/>
        </w:rPr>
        <w:t xml:space="preserve">s, </w:t>
      </w:r>
      <w:r>
        <w:rPr>
          <w:lang w:val="en-US"/>
        </w:rPr>
        <w:t xml:space="preserve">bring them to the meeting tomorrow and see if we can agree on one to use.” </w:t>
      </w:r>
    </w:p>
    <w:sectPr w:rsidR="00394663" w:rsidRPr="00394663" w:rsidSect="003E4E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614F"/>
    <w:multiLevelType w:val="hybridMultilevel"/>
    <w:tmpl w:val="47A27226"/>
    <w:lvl w:ilvl="0" w:tplc="165C2A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957BA"/>
    <w:multiLevelType w:val="hybridMultilevel"/>
    <w:tmpl w:val="AF90CEC2"/>
    <w:lvl w:ilvl="0" w:tplc="F4B43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5414A"/>
    <w:multiLevelType w:val="hybridMultilevel"/>
    <w:tmpl w:val="4F4A5E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127"/>
    <w:rsid w:val="00394663"/>
    <w:rsid w:val="003E4EA8"/>
    <w:rsid w:val="004D4444"/>
    <w:rsid w:val="006C4941"/>
    <w:rsid w:val="00704A04"/>
    <w:rsid w:val="00801D90"/>
    <w:rsid w:val="00BC66CB"/>
    <w:rsid w:val="00DC00ED"/>
    <w:rsid w:val="00F1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4EA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171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26BD4414D35546B24AB96748FE5153" ma:contentTypeVersion="12" ma:contentTypeDescription="Create a new document." ma:contentTypeScope="" ma:versionID="90941ba579331266bf3dcd10f6e08cee">
  <xsd:schema xmlns:xsd="http://www.w3.org/2001/XMLSchema" xmlns:xs="http://www.w3.org/2001/XMLSchema" xmlns:p="http://schemas.microsoft.com/office/2006/metadata/properties" xmlns:ns2="5d87703e-1edc-4bd4-a7e8-b2fc89dc46b8" xmlns:ns3="37d92ba3-d1f7-451a-9bbe-2352b2bf474b" targetNamespace="http://schemas.microsoft.com/office/2006/metadata/properties" ma:root="true" ma:fieldsID="3bd7ecc57c19b52143f362d20a415026" ns2:_="" ns3:_="">
    <xsd:import namespace="5d87703e-1edc-4bd4-a7e8-b2fc89dc46b8"/>
    <xsd:import namespace="37d92ba3-d1f7-451a-9bbe-2352b2bf4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87703e-1edc-4bd4-a7e8-b2fc89dc46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92ba3-d1f7-451a-9bbe-2352b2bf4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43875C-A0FA-4064-964D-38F2F860DBEA}"/>
</file>

<file path=customXml/itemProps2.xml><?xml version="1.0" encoding="utf-8"?>
<ds:datastoreItem xmlns:ds="http://schemas.openxmlformats.org/officeDocument/2006/customXml" ds:itemID="{68B34275-91B0-4E12-B158-BC1214918B8D}"/>
</file>

<file path=customXml/itemProps3.xml><?xml version="1.0" encoding="utf-8"?>
<ds:datastoreItem xmlns:ds="http://schemas.openxmlformats.org/officeDocument/2006/customXml" ds:itemID="{AA041028-5BFD-4B6C-A09C-59A3C45BC1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Samuel</cp:lastModifiedBy>
  <cp:revision>3</cp:revision>
  <dcterms:created xsi:type="dcterms:W3CDTF">2021-09-24T08:59:00Z</dcterms:created>
  <dcterms:modified xsi:type="dcterms:W3CDTF">2021-10-06T15:57:00Z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0x010100AA26BD4414D35546B24AB96748FE5153</vt:lpwstr>
  </property>
</Properties>
</file>