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C2" w:rsidRPr="00C46136" w:rsidRDefault="003C4075" w:rsidP="00C46136">
      <w:pPr>
        <w:jc w:val="center"/>
        <w:rPr>
          <w:b/>
          <w:sz w:val="40"/>
          <w:szCs w:val="40"/>
          <w:u w:val="single"/>
        </w:rPr>
      </w:pPr>
      <w:r w:rsidRPr="00C46136">
        <w:rPr>
          <w:b/>
          <w:sz w:val="40"/>
          <w:szCs w:val="40"/>
          <w:u w:val="single"/>
        </w:rPr>
        <w:t>Geschichte, Epochen</w:t>
      </w:r>
      <w:r w:rsidR="00585627">
        <w:rPr>
          <w:b/>
          <w:sz w:val="40"/>
          <w:szCs w:val="40"/>
          <w:u w:val="single"/>
        </w:rPr>
        <w:t>einteilung</w:t>
      </w:r>
      <w:r w:rsidRPr="00C46136">
        <w:rPr>
          <w:b/>
          <w:sz w:val="40"/>
          <w:szCs w:val="40"/>
          <w:u w:val="single"/>
        </w:rPr>
        <w:t xml:space="preserve"> und Zeitverständnis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4075" w:rsidRPr="00585627" w:rsidTr="00585627">
        <w:tc>
          <w:tcPr>
            <w:tcW w:w="9212" w:type="dxa"/>
            <w:shd w:val="pct25" w:color="auto" w:fill="auto"/>
          </w:tcPr>
          <w:p w:rsidR="003C4075" w:rsidRPr="00585627" w:rsidRDefault="002E56FC" w:rsidP="00585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Allgemeiner</w:t>
            </w:r>
            <w:r w:rsidR="00C46136" w:rsidRPr="00585627">
              <w:rPr>
                <w:sz w:val="24"/>
                <w:szCs w:val="24"/>
              </w:rPr>
              <w:t xml:space="preserve"> </w:t>
            </w:r>
            <w:r w:rsidR="003C4075" w:rsidRPr="00585627">
              <w:rPr>
                <w:sz w:val="24"/>
                <w:szCs w:val="24"/>
              </w:rPr>
              <w:t>Beginn des Arbeitsfeldes des Historikers</w:t>
            </w:r>
          </w:p>
        </w:tc>
      </w:tr>
      <w:tr w:rsidR="003C4075" w:rsidRPr="00585627" w:rsidTr="00E737F5">
        <w:tc>
          <w:tcPr>
            <w:tcW w:w="9212" w:type="dxa"/>
          </w:tcPr>
          <w:p w:rsidR="003C4075" w:rsidRDefault="003C4075" w:rsidP="00E737F5">
            <w:pPr>
              <w:rPr>
                <w:sz w:val="24"/>
                <w:szCs w:val="24"/>
              </w:rPr>
            </w:pPr>
          </w:p>
          <w:p w:rsidR="002E56FC" w:rsidRPr="00585627" w:rsidRDefault="002E56FC" w:rsidP="00E737F5">
            <w:pPr>
              <w:rPr>
                <w:sz w:val="24"/>
                <w:szCs w:val="24"/>
              </w:rPr>
            </w:pPr>
          </w:p>
        </w:tc>
      </w:tr>
    </w:tbl>
    <w:p w:rsidR="003C4075" w:rsidRPr="00585627" w:rsidRDefault="003C4075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4075" w:rsidRPr="00585627" w:rsidTr="00585627">
        <w:tc>
          <w:tcPr>
            <w:tcW w:w="9212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3C4075" w:rsidRPr="00585627" w:rsidRDefault="003C4075" w:rsidP="00585627">
            <w:pPr>
              <w:jc w:val="center"/>
              <w:rPr>
                <w:b/>
                <w:sz w:val="32"/>
                <w:szCs w:val="32"/>
              </w:rPr>
            </w:pPr>
            <w:r w:rsidRPr="00585627">
              <w:rPr>
                <w:b/>
                <w:sz w:val="32"/>
                <w:szCs w:val="32"/>
              </w:rPr>
              <w:t>Antike</w:t>
            </w:r>
          </w:p>
        </w:tc>
      </w:tr>
      <w:tr w:rsidR="003C4075" w:rsidRPr="00585627" w:rsidTr="00585627">
        <w:tc>
          <w:tcPr>
            <w:tcW w:w="9212" w:type="dxa"/>
            <w:gridSpan w:val="2"/>
            <w:shd w:val="pct25" w:color="auto" w:fill="auto"/>
          </w:tcPr>
          <w:p w:rsidR="003C4075" w:rsidRPr="00585627" w:rsidRDefault="003C4075" w:rsidP="00585627">
            <w:pPr>
              <w:jc w:val="center"/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Ereignisse, die als Markierung des Beginns der Antike genannt werden</w:t>
            </w:r>
          </w:p>
        </w:tc>
      </w:tr>
      <w:tr w:rsidR="003C4075" w:rsidRPr="00585627" w:rsidTr="0058562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C4075" w:rsidRDefault="003C4075" w:rsidP="008D6B1B">
            <w:pPr>
              <w:rPr>
                <w:sz w:val="24"/>
                <w:szCs w:val="24"/>
              </w:rPr>
            </w:pPr>
          </w:p>
          <w:p w:rsidR="00585627" w:rsidRDefault="00585627" w:rsidP="008D6B1B">
            <w:pPr>
              <w:rPr>
                <w:sz w:val="24"/>
                <w:szCs w:val="24"/>
              </w:rPr>
            </w:pPr>
          </w:p>
          <w:p w:rsidR="00585627" w:rsidRDefault="00585627" w:rsidP="008D6B1B">
            <w:pPr>
              <w:rPr>
                <w:sz w:val="24"/>
                <w:szCs w:val="24"/>
              </w:rPr>
            </w:pPr>
          </w:p>
          <w:p w:rsidR="00585627" w:rsidRDefault="00585627" w:rsidP="008D6B1B">
            <w:pPr>
              <w:rPr>
                <w:sz w:val="24"/>
                <w:szCs w:val="24"/>
              </w:rPr>
            </w:pPr>
          </w:p>
          <w:p w:rsidR="00585627" w:rsidRDefault="00585627" w:rsidP="008D6B1B">
            <w:pPr>
              <w:rPr>
                <w:sz w:val="24"/>
                <w:szCs w:val="24"/>
              </w:rPr>
            </w:pPr>
          </w:p>
          <w:p w:rsidR="00585627" w:rsidRDefault="00585627" w:rsidP="008D6B1B">
            <w:pPr>
              <w:rPr>
                <w:sz w:val="24"/>
                <w:szCs w:val="24"/>
              </w:rPr>
            </w:pPr>
          </w:p>
          <w:p w:rsidR="00585627" w:rsidRDefault="00585627" w:rsidP="008D6B1B">
            <w:pPr>
              <w:rPr>
                <w:sz w:val="24"/>
                <w:szCs w:val="24"/>
              </w:rPr>
            </w:pPr>
          </w:p>
          <w:p w:rsidR="00585627" w:rsidRPr="00585627" w:rsidRDefault="00585627" w:rsidP="008D6B1B">
            <w:pPr>
              <w:rPr>
                <w:sz w:val="24"/>
                <w:szCs w:val="24"/>
              </w:rPr>
            </w:pPr>
          </w:p>
        </w:tc>
      </w:tr>
      <w:tr w:rsidR="003C4075" w:rsidRPr="00585627" w:rsidTr="00585627">
        <w:tc>
          <w:tcPr>
            <w:tcW w:w="9212" w:type="dxa"/>
            <w:gridSpan w:val="2"/>
            <w:shd w:val="pct25" w:color="auto" w:fill="auto"/>
          </w:tcPr>
          <w:p w:rsidR="003C4075" w:rsidRPr="00585627" w:rsidRDefault="00C46136" w:rsidP="008D6B1B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 xml:space="preserve">Geographischer </w:t>
            </w:r>
            <w:r w:rsidR="003C4075" w:rsidRPr="00585627">
              <w:rPr>
                <w:sz w:val="24"/>
                <w:szCs w:val="24"/>
              </w:rPr>
              <w:t>Schwerpunkt der Betrachtung</w:t>
            </w:r>
          </w:p>
        </w:tc>
      </w:tr>
      <w:tr w:rsidR="003C4075" w:rsidRPr="00585627" w:rsidTr="003C4075">
        <w:tc>
          <w:tcPr>
            <w:tcW w:w="9212" w:type="dxa"/>
            <w:gridSpan w:val="2"/>
          </w:tcPr>
          <w:p w:rsidR="003C4075" w:rsidRDefault="003C4075" w:rsidP="008D6B1B">
            <w:pPr>
              <w:rPr>
                <w:sz w:val="24"/>
                <w:szCs w:val="24"/>
              </w:rPr>
            </w:pPr>
          </w:p>
          <w:p w:rsidR="00D075C5" w:rsidRPr="00585627" w:rsidRDefault="00D075C5" w:rsidP="008D6B1B">
            <w:pPr>
              <w:rPr>
                <w:sz w:val="24"/>
                <w:szCs w:val="24"/>
              </w:rPr>
            </w:pPr>
          </w:p>
        </w:tc>
      </w:tr>
      <w:tr w:rsidR="003C4075" w:rsidRPr="00585627" w:rsidTr="00585627">
        <w:tc>
          <w:tcPr>
            <w:tcW w:w="4606" w:type="dxa"/>
            <w:shd w:val="pct25" w:color="auto" w:fill="auto"/>
          </w:tcPr>
          <w:p w:rsidR="003C4075" w:rsidRPr="00585627" w:rsidRDefault="003C4075" w:rsidP="003C4075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Thematische Gliederung der Antike</w:t>
            </w:r>
          </w:p>
        </w:tc>
        <w:tc>
          <w:tcPr>
            <w:tcW w:w="4606" w:type="dxa"/>
            <w:shd w:val="pct25" w:color="auto" w:fill="auto"/>
          </w:tcPr>
          <w:p w:rsidR="003C4075" w:rsidRPr="00585627" w:rsidRDefault="003C4075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Wichtige Faktoren / schlagwortartige Charakteristik der Epoche</w:t>
            </w:r>
          </w:p>
        </w:tc>
      </w:tr>
      <w:tr w:rsidR="003C4075" w:rsidRPr="00585627" w:rsidTr="00585627">
        <w:tc>
          <w:tcPr>
            <w:tcW w:w="4606" w:type="dxa"/>
            <w:tcBorders>
              <w:bottom w:val="single" w:sz="4" w:space="0" w:color="auto"/>
            </w:tcBorders>
          </w:tcPr>
          <w:p w:rsidR="003C4075" w:rsidRDefault="003C4075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Default="00585627" w:rsidP="003C4075">
            <w:pPr>
              <w:rPr>
                <w:sz w:val="24"/>
                <w:szCs w:val="24"/>
              </w:rPr>
            </w:pPr>
          </w:p>
          <w:p w:rsidR="00585627" w:rsidRPr="00585627" w:rsidRDefault="00585627" w:rsidP="003C407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3C4075" w:rsidRPr="00585627" w:rsidRDefault="003C4075">
            <w:pPr>
              <w:rPr>
                <w:sz w:val="24"/>
                <w:szCs w:val="24"/>
              </w:rPr>
            </w:pPr>
          </w:p>
        </w:tc>
      </w:tr>
      <w:tr w:rsidR="003C4075" w:rsidRPr="00585627" w:rsidTr="00585627">
        <w:tc>
          <w:tcPr>
            <w:tcW w:w="9212" w:type="dxa"/>
            <w:gridSpan w:val="2"/>
            <w:shd w:val="pct25" w:color="auto" w:fill="auto"/>
          </w:tcPr>
          <w:p w:rsidR="003C4075" w:rsidRPr="00585627" w:rsidRDefault="003C4075" w:rsidP="003C4075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 xml:space="preserve">Ereignisse, die als Markierung des </w:t>
            </w:r>
            <w:r w:rsidRPr="00585627">
              <w:rPr>
                <w:sz w:val="24"/>
                <w:szCs w:val="24"/>
              </w:rPr>
              <w:t>Wechsels von Antike zu Mittelalter genannt</w:t>
            </w:r>
            <w:r w:rsidRPr="00585627">
              <w:rPr>
                <w:sz w:val="24"/>
                <w:szCs w:val="24"/>
              </w:rPr>
              <w:t xml:space="preserve"> werden</w:t>
            </w:r>
          </w:p>
        </w:tc>
      </w:tr>
      <w:tr w:rsidR="003C4075" w:rsidRPr="00585627" w:rsidTr="003C4075">
        <w:tc>
          <w:tcPr>
            <w:tcW w:w="9212" w:type="dxa"/>
            <w:gridSpan w:val="2"/>
          </w:tcPr>
          <w:p w:rsidR="003C4075" w:rsidRDefault="003C4075">
            <w:pPr>
              <w:rPr>
                <w:sz w:val="24"/>
                <w:szCs w:val="24"/>
              </w:rPr>
            </w:pPr>
          </w:p>
          <w:p w:rsidR="00585627" w:rsidRDefault="00585627">
            <w:pPr>
              <w:rPr>
                <w:sz w:val="24"/>
                <w:szCs w:val="24"/>
              </w:rPr>
            </w:pPr>
          </w:p>
          <w:p w:rsidR="00585627" w:rsidRDefault="00585627">
            <w:pPr>
              <w:rPr>
                <w:sz w:val="24"/>
                <w:szCs w:val="24"/>
              </w:rPr>
            </w:pPr>
          </w:p>
          <w:p w:rsidR="00585627" w:rsidRDefault="00585627">
            <w:pPr>
              <w:rPr>
                <w:sz w:val="24"/>
                <w:szCs w:val="24"/>
              </w:rPr>
            </w:pPr>
          </w:p>
          <w:p w:rsidR="006F370C" w:rsidRDefault="006F370C">
            <w:pPr>
              <w:rPr>
                <w:sz w:val="24"/>
                <w:szCs w:val="24"/>
              </w:rPr>
            </w:pPr>
          </w:p>
          <w:p w:rsidR="006F370C" w:rsidRDefault="006F370C">
            <w:pPr>
              <w:rPr>
                <w:sz w:val="24"/>
                <w:szCs w:val="24"/>
              </w:rPr>
            </w:pPr>
          </w:p>
          <w:p w:rsidR="00585627" w:rsidRDefault="00585627">
            <w:pPr>
              <w:rPr>
                <w:sz w:val="24"/>
                <w:szCs w:val="24"/>
              </w:rPr>
            </w:pPr>
          </w:p>
          <w:p w:rsidR="00585627" w:rsidRDefault="00585627">
            <w:pPr>
              <w:rPr>
                <w:sz w:val="24"/>
                <w:szCs w:val="24"/>
              </w:rPr>
            </w:pPr>
          </w:p>
          <w:p w:rsidR="00585627" w:rsidRDefault="00585627">
            <w:pPr>
              <w:rPr>
                <w:sz w:val="24"/>
                <w:szCs w:val="24"/>
              </w:rPr>
            </w:pPr>
          </w:p>
          <w:p w:rsidR="00585627" w:rsidRPr="00585627" w:rsidRDefault="00585627">
            <w:pPr>
              <w:rPr>
                <w:sz w:val="24"/>
                <w:szCs w:val="24"/>
              </w:rPr>
            </w:pPr>
          </w:p>
        </w:tc>
      </w:tr>
    </w:tbl>
    <w:p w:rsidR="003C4075" w:rsidRPr="00585627" w:rsidRDefault="003C4075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4075" w:rsidRPr="00585627" w:rsidTr="00585627">
        <w:tc>
          <w:tcPr>
            <w:tcW w:w="9212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3C4075" w:rsidRPr="00585627" w:rsidRDefault="003C4075" w:rsidP="00585627">
            <w:pPr>
              <w:jc w:val="center"/>
              <w:rPr>
                <w:b/>
                <w:sz w:val="24"/>
                <w:szCs w:val="24"/>
              </w:rPr>
            </w:pPr>
            <w:r w:rsidRPr="00585627">
              <w:rPr>
                <w:b/>
                <w:sz w:val="32"/>
                <w:szCs w:val="32"/>
              </w:rPr>
              <w:lastRenderedPageBreak/>
              <w:t>Mittelalter</w:t>
            </w:r>
          </w:p>
        </w:tc>
      </w:tr>
      <w:tr w:rsidR="003C4075" w:rsidRPr="00585627" w:rsidTr="00585627">
        <w:tc>
          <w:tcPr>
            <w:tcW w:w="9212" w:type="dxa"/>
            <w:gridSpan w:val="2"/>
            <w:shd w:val="pct25" w:color="auto" w:fill="auto"/>
          </w:tcPr>
          <w:p w:rsidR="003C4075" w:rsidRPr="00585627" w:rsidRDefault="00C46136" w:rsidP="00585627">
            <w:pPr>
              <w:jc w:val="center"/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 xml:space="preserve">Geographischer </w:t>
            </w:r>
            <w:r w:rsidR="003C4075" w:rsidRPr="00585627">
              <w:rPr>
                <w:sz w:val="24"/>
                <w:szCs w:val="24"/>
              </w:rPr>
              <w:t>Schwerpunkt der Betrachtung</w:t>
            </w:r>
          </w:p>
        </w:tc>
      </w:tr>
      <w:tr w:rsidR="003C4075" w:rsidRPr="00585627" w:rsidTr="00E737F5">
        <w:tc>
          <w:tcPr>
            <w:tcW w:w="9212" w:type="dxa"/>
            <w:gridSpan w:val="2"/>
          </w:tcPr>
          <w:p w:rsidR="003C4075" w:rsidRDefault="003C4075" w:rsidP="00E737F5">
            <w:pPr>
              <w:rPr>
                <w:sz w:val="24"/>
                <w:szCs w:val="24"/>
              </w:rPr>
            </w:pPr>
          </w:p>
          <w:p w:rsidR="002E56FC" w:rsidRPr="00585627" w:rsidRDefault="002E56FC" w:rsidP="00E737F5">
            <w:pPr>
              <w:rPr>
                <w:sz w:val="24"/>
                <w:szCs w:val="24"/>
              </w:rPr>
            </w:pPr>
          </w:p>
        </w:tc>
      </w:tr>
      <w:tr w:rsidR="003C4075" w:rsidRPr="00585627" w:rsidTr="00585627">
        <w:tc>
          <w:tcPr>
            <w:tcW w:w="4606" w:type="dxa"/>
            <w:shd w:val="pct25" w:color="auto" w:fill="auto"/>
          </w:tcPr>
          <w:p w:rsidR="003C4075" w:rsidRPr="00585627" w:rsidRDefault="003C4075" w:rsidP="003C4075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Thematische G</w:t>
            </w:r>
            <w:r w:rsidRPr="00585627">
              <w:rPr>
                <w:sz w:val="24"/>
                <w:szCs w:val="24"/>
              </w:rPr>
              <w:t>liederung der mittelalterlichen Geschichte</w:t>
            </w:r>
          </w:p>
        </w:tc>
        <w:tc>
          <w:tcPr>
            <w:tcW w:w="4606" w:type="dxa"/>
            <w:shd w:val="pct25" w:color="auto" w:fill="auto"/>
          </w:tcPr>
          <w:p w:rsidR="003C4075" w:rsidRPr="00585627" w:rsidRDefault="003C4075" w:rsidP="00E737F5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Neuerungen / w</w:t>
            </w:r>
            <w:r w:rsidRPr="00585627">
              <w:rPr>
                <w:sz w:val="24"/>
                <w:szCs w:val="24"/>
              </w:rPr>
              <w:t>ichtige Faktoren / schlagwortartige Charakteristik der Epoche</w:t>
            </w:r>
            <w:r w:rsidR="00C46136" w:rsidRPr="00585627">
              <w:rPr>
                <w:sz w:val="24"/>
                <w:szCs w:val="24"/>
              </w:rPr>
              <w:t xml:space="preserve"> (unterscheiden Sie hier eine ältere und neuere Sichtweise)</w:t>
            </w:r>
          </w:p>
        </w:tc>
      </w:tr>
      <w:tr w:rsidR="003C4075" w:rsidRPr="00585627" w:rsidTr="00585627">
        <w:tc>
          <w:tcPr>
            <w:tcW w:w="4606" w:type="dxa"/>
            <w:tcBorders>
              <w:bottom w:val="single" w:sz="4" w:space="0" w:color="auto"/>
            </w:tcBorders>
          </w:tcPr>
          <w:p w:rsidR="003C4075" w:rsidRDefault="003C4075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Pr="00585627" w:rsidRDefault="002E56FC" w:rsidP="00E737F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3C4075" w:rsidRPr="00585627" w:rsidRDefault="003C4075" w:rsidP="00E737F5">
            <w:pPr>
              <w:rPr>
                <w:sz w:val="24"/>
                <w:szCs w:val="24"/>
              </w:rPr>
            </w:pPr>
          </w:p>
        </w:tc>
      </w:tr>
      <w:tr w:rsidR="003C4075" w:rsidRPr="00585627" w:rsidTr="00585627">
        <w:tc>
          <w:tcPr>
            <w:tcW w:w="9212" w:type="dxa"/>
            <w:gridSpan w:val="2"/>
            <w:shd w:val="pct25" w:color="auto" w:fill="auto"/>
          </w:tcPr>
          <w:p w:rsidR="003C4075" w:rsidRPr="00585627" w:rsidRDefault="003C4075" w:rsidP="003C4075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 xml:space="preserve">Ereignisse, die als Markierung des Wechsels von </w:t>
            </w:r>
            <w:r w:rsidRPr="00585627">
              <w:rPr>
                <w:sz w:val="24"/>
                <w:szCs w:val="24"/>
              </w:rPr>
              <w:t>Mittelalter zur Neuzeit</w:t>
            </w:r>
            <w:r w:rsidRPr="00585627">
              <w:rPr>
                <w:sz w:val="24"/>
                <w:szCs w:val="24"/>
              </w:rPr>
              <w:t xml:space="preserve"> genannt werden</w:t>
            </w:r>
          </w:p>
        </w:tc>
      </w:tr>
      <w:tr w:rsidR="003C4075" w:rsidRPr="00585627" w:rsidTr="00E737F5">
        <w:tc>
          <w:tcPr>
            <w:tcW w:w="9212" w:type="dxa"/>
            <w:gridSpan w:val="2"/>
          </w:tcPr>
          <w:p w:rsidR="003C4075" w:rsidRDefault="003C4075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Pr="00585627" w:rsidRDefault="002E56FC" w:rsidP="00E737F5">
            <w:pPr>
              <w:rPr>
                <w:sz w:val="24"/>
                <w:szCs w:val="24"/>
              </w:rPr>
            </w:pPr>
          </w:p>
        </w:tc>
      </w:tr>
    </w:tbl>
    <w:p w:rsidR="003C4075" w:rsidRDefault="003C4075">
      <w:pPr>
        <w:rPr>
          <w:sz w:val="24"/>
          <w:szCs w:val="24"/>
        </w:rPr>
      </w:pPr>
    </w:p>
    <w:p w:rsidR="002E56FC" w:rsidRDefault="002E56FC">
      <w:pPr>
        <w:rPr>
          <w:sz w:val="24"/>
          <w:szCs w:val="24"/>
        </w:rPr>
      </w:pPr>
    </w:p>
    <w:p w:rsidR="002E56FC" w:rsidRPr="00585627" w:rsidRDefault="002E56FC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4075" w:rsidRPr="00585627" w:rsidTr="002E56FC">
        <w:tc>
          <w:tcPr>
            <w:tcW w:w="9212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3C4075" w:rsidRPr="00585627" w:rsidRDefault="003C4075" w:rsidP="00585627">
            <w:pPr>
              <w:jc w:val="center"/>
              <w:rPr>
                <w:b/>
                <w:sz w:val="24"/>
                <w:szCs w:val="24"/>
              </w:rPr>
            </w:pPr>
            <w:r w:rsidRPr="00585627">
              <w:rPr>
                <w:b/>
                <w:sz w:val="32"/>
                <w:szCs w:val="32"/>
              </w:rPr>
              <w:lastRenderedPageBreak/>
              <w:t>Neuzeit</w:t>
            </w:r>
          </w:p>
        </w:tc>
      </w:tr>
      <w:tr w:rsidR="003C4075" w:rsidRPr="00585627" w:rsidTr="002E56FC">
        <w:tc>
          <w:tcPr>
            <w:tcW w:w="9212" w:type="dxa"/>
            <w:gridSpan w:val="2"/>
            <w:shd w:val="pct25" w:color="auto" w:fill="auto"/>
          </w:tcPr>
          <w:p w:rsidR="003C4075" w:rsidRPr="00585627" w:rsidRDefault="00C46136" w:rsidP="00585627">
            <w:pPr>
              <w:jc w:val="center"/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Geographischer</w:t>
            </w:r>
            <w:r w:rsidR="003C4075" w:rsidRPr="00585627">
              <w:rPr>
                <w:sz w:val="24"/>
                <w:szCs w:val="24"/>
              </w:rPr>
              <w:t xml:space="preserve"> Schwerpunkt der Betrachtung</w:t>
            </w:r>
          </w:p>
        </w:tc>
      </w:tr>
      <w:tr w:rsidR="003C4075" w:rsidRPr="00585627" w:rsidTr="00E737F5">
        <w:tc>
          <w:tcPr>
            <w:tcW w:w="9212" w:type="dxa"/>
            <w:gridSpan w:val="2"/>
          </w:tcPr>
          <w:p w:rsidR="003C4075" w:rsidRDefault="003C4075" w:rsidP="00E737F5">
            <w:pPr>
              <w:rPr>
                <w:sz w:val="24"/>
                <w:szCs w:val="24"/>
              </w:rPr>
            </w:pPr>
          </w:p>
          <w:p w:rsidR="002E56FC" w:rsidRPr="00585627" w:rsidRDefault="002E56FC" w:rsidP="00E737F5">
            <w:pPr>
              <w:rPr>
                <w:sz w:val="24"/>
                <w:szCs w:val="24"/>
              </w:rPr>
            </w:pPr>
          </w:p>
        </w:tc>
      </w:tr>
      <w:tr w:rsidR="003C4075" w:rsidRPr="00585627" w:rsidTr="002E56FC">
        <w:tc>
          <w:tcPr>
            <w:tcW w:w="4606" w:type="dxa"/>
            <w:shd w:val="pct25" w:color="auto" w:fill="auto"/>
          </w:tcPr>
          <w:p w:rsidR="003C4075" w:rsidRPr="00585627" w:rsidRDefault="003C4075" w:rsidP="003C4075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Thematische G</w:t>
            </w:r>
            <w:r w:rsidRPr="00585627">
              <w:rPr>
                <w:sz w:val="24"/>
                <w:szCs w:val="24"/>
              </w:rPr>
              <w:t xml:space="preserve">liederung der </w:t>
            </w:r>
            <w:r w:rsidRPr="00585627">
              <w:rPr>
                <w:sz w:val="24"/>
                <w:szCs w:val="24"/>
              </w:rPr>
              <w:t xml:space="preserve"> Geschichte</w:t>
            </w:r>
            <w:r w:rsidRPr="00585627">
              <w:rPr>
                <w:sz w:val="24"/>
                <w:szCs w:val="24"/>
              </w:rPr>
              <w:t xml:space="preserve"> der Neuzeit</w:t>
            </w:r>
          </w:p>
        </w:tc>
        <w:tc>
          <w:tcPr>
            <w:tcW w:w="4606" w:type="dxa"/>
            <w:shd w:val="pct25" w:color="auto" w:fill="auto"/>
          </w:tcPr>
          <w:p w:rsidR="003C4075" w:rsidRPr="00585627" w:rsidRDefault="003C4075" w:rsidP="00E737F5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Neuerungen / wichtige Faktoren / schlagwortartige Charakteristik der Epoche</w:t>
            </w:r>
          </w:p>
        </w:tc>
      </w:tr>
      <w:tr w:rsidR="003C4075" w:rsidRPr="00585627" w:rsidTr="002E56FC">
        <w:tc>
          <w:tcPr>
            <w:tcW w:w="4606" w:type="dxa"/>
            <w:tcBorders>
              <w:bottom w:val="single" w:sz="4" w:space="0" w:color="auto"/>
            </w:tcBorders>
          </w:tcPr>
          <w:p w:rsidR="003C4075" w:rsidRDefault="003C4075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Pr="00585627" w:rsidRDefault="002E56FC" w:rsidP="00E737F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3C4075" w:rsidRPr="00585627" w:rsidRDefault="003C4075" w:rsidP="00E737F5">
            <w:pPr>
              <w:rPr>
                <w:sz w:val="24"/>
                <w:szCs w:val="24"/>
              </w:rPr>
            </w:pPr>
          </w:p>
        </w:tc>
      </w:tr>
      <w:tr w:rsidR="003C4075" w:rsidRPr="00585627" w:rsidTr="002E56FC">
        <w:tc>
          <w:tcPr>
            <w:tcW w:w="9212" w:type="dxa"/>
            <w:gridSpan w:val="2"/>
            <w:shd w:val="pct25" w:color="auto" w:fill="auto"/>
          </w:tcPr>
          <w:p w:rsidR="003C4075" w:rsidRPr="00585627" w:rsidRDefault="00751AEF" w:rsidP="00E737F5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Endpunkt der Neuen Geschichte</w:t>
            </w:r>
          </w:p>
        </w:tc>
      </w:tr>
      <w:tr w:rsidR="003C4075" w:rsidRPr="00585627" w:rsidTr="00E737F5">
        <w:tc>
          <w:tcPr>
            <w:tcW w:w="9212" w:type="dxa"/>
            <w:gridSpan w:val="2"/>
          </w:tcPr>
          <w:p w:rsidR="003C4075" w:rsidRDefault="003C4075" w:rsidP="00E737F5">
            <w:pPr>
              <w:rPr>
                <w:sz w:val="24"/>
                <w:szCs w:val="24"/>
              </w:rPr>
            </w:pPr>
          </w:p>
          <w:p w:rsidR="002E56FC" w:rsidRDefault="002E56FC" w:rsidP="00E737F5">
            <w:pPr>
              <w:rPr>
                <w:sz w:val="24"/>
                <w:szCs w:val="24"/>
              </w:rPr>
            </w:pPr>
          </w:p>
          <w:p w:rsidR="002E56FC" w:rsidRPr="00585627" w:rsidRDefault="002E56FC" w:rsidP="00E737F5">
            <w:pPr>
              <w:rPr>
                <w:sz w:val="24"/>
                <w:szCs w:val="24"/>
              </w:rPr>
            </w:pPr>
          </w:p>
        </w:tc>
      </w:tr>
    </w:tbl>
    <w:p w:rsidR="003C4075" w:rsidRPr="00585627" w:rsidRDefault="003C4075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1AEF" w:rsidRPr="00585627" w:rsidTr="00415CE7">
        <w:tc>
          <w:tcPr>
            <w:tcW w:w="9212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751AEF" w:rsidRPr="00585627" w:rsidRDefault="00751AEF" w:rsidP="00585627">
            <w:pPr>
              <w:jc w:val="center"/>
              <w:rPr>
                <w:b/>
                <w:sz w:val="32"/>
                <w:szCs w:val="32"/>
              </w:rPr>
            </w:pPr>
            <w:r w:rsidRPr="00585627">
              <w:rPr>
                <w:b/>
                <w:sz w:val="32"/>
                <w:szCs w:val="32"/>
              </w:rPr>
              <w:t>Überlegungen zur Epocheneinteilung</w:t>
            </w:r>
          </w:p>
        </w:tc>
      </w:tr>
      <w:tr w:rsidR="00751AEF" w:rsidRPr="00585627" w:rsidTr="002E56FC">
        <w:tc>
          <w:tcPr>
            <w:tcW w:w="9212" w:type="dxa"/>
            <w:gridSpan w:val="2"/>
            <w:shd w:val="pct25" w:color="auto" w:fill="auto"/>
          </w:tcPr>
          <w:p w:rsidR="00751AEF" w:rsidRPr="00585627" w:rsidRDefault="00751AEF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Wann entstand die Trias der Epochen?</w:t>
            </w:r>
          </w:p>
        </w:tc>
      </w:tr>
      <w:tr w:rsidR="00751AEF" w:rsidRPr="00585627" w:rsidTr="002E56FC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751AEF" w:rsidRDefault="00751AEF">
            <w:pPr>
              <w:rPr>
                <w:sz w:val="24"/>
                <w:szCs w:val="24"/>
              </w:rPr>
            </w:pPr>
          </w:p>
          <w:p w:rsidR="002E56FC" w:rsidRPr="00585627" w:rsidRDefault="002E56FC">
            <w:pPr>
              <w:rPr>
                <w:sz w:val="24"/>
                <w:szCs w:val="24"/>
              </w:rPr>
            </w:pPr>
          </w:p>
        </w:tc>
      </w:tr>
      <w:tr w:rsidR="00751AEF" w:rsidRPr="00585627" w:rsidTr="002E56FC">
        <w:tc>
          <w:tcPr>
            <w:tcW w:w="9212" w:type="dxa"/>
            <w:gridSpan w:val="2"/>
            <w:shd w:val="pct25" w:color="auto" w:fill="auto"/>
          </w:tcPr>
          <w:p w:rsidR="00751AEF" w:rsidRPr="00585627" w:rsidRDefault="00751AEF" w:rsidP="00751AEF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 xml:space="preserve">Von Hermann </w:t>
            </w:r>
            <w:proofErr w:type="spellStart"/>
            <w:r w:rsidRPr="00585627">
              <w:rPr>
                <w:sz w:val="24"/>
                <w:szCs w:val="24"/>
              </w:rPr>
              <w:t>Heimpel</w:t>
            </w:r>
            <w:proofErr w:type="spellEnd"/>
            <w:r w:rsidRPr="00585627">
              <w:rPr>
                <w:sz w:val="24"/>
                <w:szCs w:val="24"/>
              </w:rPr>
              <w:t xml:space="preserve"> stammt der Satz: </w:t>
            </w:r>
            <w:r w:rsidR="00415CE7">
              <w:rPr>
                <w:sz w:val="24"/>
                <w:szCs w:val="24"/>
              </w:rPr>
              <w:t>„</w:t>
            </w:r>
            <w:r w:rsidRPr="00585627">
              <w:rPr>
                <w:sz w:val="24"/>
                <w:szCs w:val="24"/>
              </w:rPr>
              <w:t xml:space="preserve">Wer die Grenzen eines Zeitalters findet, bestimmt sein Wesen“. Welche Perspektiven/Vergleichsaspekte zeigen sich in den zahlreichen, verschiedenen Ereignissen, die als Epochenübergänge und -grenzen genannt werden? </w:t>
            </w:r>
          </w:p>
        </w:tc>
      </w:tr>
      <w:tr w:rsidR="00751AEF" w:rsidRPr="00585627" w:rsidTr="00751AEF">
        <w:tc>
          <w:tcPr>
            <w:tcW w:w="9212" w:type="dxa"/>
            <w:gridSpan w:val="2"/>
          </w:tcPr>
          <w:p w:rsidR="00751AEF" w:rsidRDefault="00751AEF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6F370C" w:rsidRDefault="006F370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Pr="00585627" w:rsidRDefault="002E56FC">
            <w:pPr>
              <w:rPr>
                <w:sz w:val="24"/>
                <w:szCs w:val="24"/>
              </w:rPr>
            </w:pPr>
          </w:p>
        </w:tc>
      </w:tr>
      <w:tr w:rsidR="00751AEF" w:rsidRPr="00585627" w:rsidTr="002E56FC">
        <w:tc>
          <w:tcPr>
            <w:tcW w:w="4606" w:type="dxa"/>
            <w:shd w:val="pct25" w:color="auto" w:fill="auto"/>
          </w:tcPr>
          <w:p w:rsidR="00751AEF" w:rsidRPr="00585627" w:rsidRDefault="002E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Vorteile der Epochene</w:t>
            </w:r>
            <w:r w:rsidR="00751AEF" w:rsidRPr="00585627">
              <w:rPr>
                <w:sz w:val="24"/>
                <w:szCs w:val="24"/>
              </w:rPr>
              <w:t>inteilung</w:t>
            </w:r>
          </w:p>
        </w:tc>
        <w:tc>
          <w:tcPr>
            <w:tcW w:w="4606" w:type="dxa"/>
            <w:shd w:val="pct25" w:color="auto" w:fill="auto"/>
          </w:tcPr>
          <w:p w:rsidR="00751AEF" w:rsidRPr="00585627" w:rsidRDefault="00751AEF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Kritik an der E</w:t>
            </w:r>
            <w:r w:rsidR="002E56FC">
              <w:rPr>
                <w:sz w:val="24"/>
                <w:szCs w:val="24"/>
              </w:rPr>
              <w:t>pochene</w:t>
            </w:r>
            <w:r w:rsidRPr="00585627">
              <w:rPr>
                <w:sz w:val="24"/>
                <w:szCs w:val="24"/>
              </w:rPr>
              <w:t>inteilung</w:t>
            </w:r>
          </w:p>
        </w:tc>
      </w:tr>
      <w:tr w:rsidR="00751AEF" w:rsidRPr="00585627" w:rsidTr="002E56FC">
        <w:tc>
          <w:tcPr>
            <w:tcW w:w="4606" w:type="dxa"/>
            <w:tcBorders>
              <w:bottom w:val="single" w:sz="4" w:space="0" w:color="auto"/>
            </w:tcBorders>
          </w:tcPr>
          <w:p w:rsidR="00751AEF" w:rsidRDefault="00751AEF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183B" w:rsidRDefault="002E183B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Pr="00585627" w:rsidRDefault="002E56FC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51AEF" w:rsidRPr="00585627" w:rsidRDefault="00751AEF">
            <w:pPr>
              <w:rPr>
                <w:sz w:val="24"/>
                <w:szCs w:val="24"/>
              </w:rPr>
            </w:pPr>
          </w:p>
        </w:tc>
      </w:tr>
      <w:tr w:rsidR="00751AEF" w:rsidRPr="00585627" w:rsidTr="002E56FC">
        <w:tc>
          <w:tcPr>
            <w:tcW w:w="9212" w:type="dxa"/>
            <w:gridSpan w:val="2"/>
            <w:shd w:val="pct25" w:color="auto" w:fill="auto"/>
          </w:tcPr>
          <w:p w:rsidR="00751AEF" w:rsidRPr="00585627" w:rsidRDefault="00751AEF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Alternative Vorschläge/Zäsuren zur Gliederung des Geschichtsverlaufs</w:t>
            </w:r>
          </w:p>
        </w:tc>
      </w:tr>
      <w:tr w:rsidR="00751AEF" w:rsidRPr="00585627" w:rsidTr="00FA54A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751AEF" w:rsidRDefault="00751AEF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Pr="00585627" w:rsidRDefault="002E56FC">
            <w:pPr>
              <w:rPr>
                <w:sz w:val="24"/>
                <w:szCs w:val="24"/>
              </w:rPr>
            </w:pPr>
          </w:p>
        </w:tc>
      </w:tr>
      <w:tr w:rsidR="00FA54AB" w:rsidRPr="00585627" w:rsidTr="00FA54AB">
        <w:tc>
          <w:tcPr>
            <w:tcW w:w="9212" w:type="dxa"/>
            <w:gridSpan w:val="2"/>
            <w:shd w:val="pct25" w:color="auto" w:fill="auto"/>
          </w:tcPr>
          <w:p w:rsidR="00FA54AB" w:rsidRDefault="00FA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Abschließende Sicht auf </w:t>
            </w:r>
            <w:r w:rsidR="002E183B">
              <w:rPr>
                <w:sz w:val="24"/>
                <w:szCs w:val="24"/>
              </w:rPr>
              <w:t xml:space="preserve">die </w:t>
            </w:r>
            <w:r>
              <w:rPr>
                <w:sz w:val="24"/>
                <w:szCs w:val="24"/>
              </w:rPr>
              <w:t>Epocheneinteilung, historische Ereignisse als Eckmarken und den Umgang damit</w:t>
            </w:r>
          </w:p>
        </w:tc>
      </w:tr>
      <w:tr w:rsidR="00FA54AB" w:rsidRPr="00585627" w:rsidTr="00751AEF">
        <w:tc>
          <w:tcPr>
            <w:tcW w:w="9212" w:type="dxa"/>
            <w:gridSpan w:val="2"/>
          </w:tcPr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</w:tc>
      </w:tr>
    </w:tbl>
    <w:p w:rsidR="00751AEF" w:rsidRPr="00585627" w:rsidRDefault="00751AEF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6136" w:rsidRPr="00585627" w:rsidTr="002E56FC">
        <w:tc>
          <w:tcPr>
            <w:tcW w:w="9212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C46136" w:rsidRPr="00585627" w:rsidRDefault="00C46136" w:rsidP="00585627">
            <w:pPr>
              <w:jc w:val="center"/>
              <w:rPr>
                <w:b/>
                <w:sz w:val="32"/>
                <w:szCs w:val="32"/>
              </w:rPr>
            </w:pPr>
            <w:r w:rsidRPr="00585627">
              <w:rPr>
                <w:b/>
                <w:sz w:val="32"/>
                <w:szCs w:val="32"/>
              </w:rPr>
              <w:t xml:space="preserve">Überlegungen zur Entwicklung der Epocheneinteilungen und zum Zeitverständnis </w:t>
            </w:r>
          </w:p>
        </w:tc>
      </w:tr>
      <w:tr w:rsidR="00C46136" w:rsidRPr="00585627" w:rsidTr="002E56FC">
        <w:tc>
          <w:tcPr>
            <w:tcW w:w="9212" w:type="dxa"/>
            <w:gridSpan w:val="2"/>
            <w:shd w:val="pct25" w:color="auto" w:fill="auto"/>
          </w:tcPr>
          <w:p w:rsidR="00C46136" w:rsidRPr="002E56FC" w:rsidRDefault="00C46136" w:rsidP="00C46136">
            <w:pPr>
              <w:jc w:val="center"/>
              <w:rPr>
                <w:sz w:val="24"/>
                <w:szCs w:val="24"/>
              </w:rPr>
            </w:pPr>
            <w:r w:rsidRPr="002E56FC">
              <w:rPr>
                <w:sz w:val="24"/>
                <w:szCs w:val="24"/>
              </w:rPr>
              <w:t>Vorstellung vom Ablauf der Geschichte im Laufe der Zeit</w:t>
            </w:r>
          </w:p>
        </w:tc>
      </w:tr>
      <w:tr w:rsidR="00C46136" w:rsidRPr="00585627" w:rsidTr="002E56FC">
        <w:tc>
          <w:tcPr>
            <w:tcW w:w="4606" w:type="dxa"/>
            <w:shd w:val="pct25" w:color="auto" w:fill="auto"/>
          </w:tcPr>
          <w:p w:rsidR="00C46136" w:rsidRPr="00585627" w:rsidRDefault="00C46136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zyklisches Modell des Zeitablaufs</w:t>
            </w:r>
          </w:p>
        </w:tc>
        <w:tc>
          <w:tcPr>
            <w:tcW w:w="4606" w:type="dxa"/>
            <w:shd w:val="pct25" w:color="auto" w:fill="auto"/>
          </w:tcPr>
          <w:p w:rsidR="00C46136" w:rsidRPr="00585627" w:rsidRDefault="00C46136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teleologisches Modell des Zeitablaufs</w:t>
            </w:r>
          </w:p>
        </w:tc>
      </w:tr>
      <w:tr w:rsidR="00C46136" w:rsidRPr="00585627" w:rsidTr="002E56FC">
        <w:tc>
          <w:tcPr>
            <w:tcW w:w="4606" w:type="dxa"/>
            <w:tcBorders>
              <w:bottom w:val="single" w:sz="4" w:space="0" w:color="auto"/>
            </w:tcBorders>
          </w:tcPr>
          <w:p w:rsidR="00C46136" w:rsidRDefault="00C46136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Pr="00585627" w:rsidRDefault="002E56FC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C46136" w:rsidRPr="00585627" w:rsidRDefault="00C46136">
            <w:pPr>
              <w:rPr>
                <w:sz w:val="24"/>
                <w:szCs w:val="24"/>
              </w:rPr>
            </w:pPr>
          </w:p>
        </w:tc>
      </w:tr>
      <w:tr w:rsidR="00C46136" w:rsidRPr="00585627" w:rsidTr="002E56FC">
        <w:tc>
          <w:tcPr>
            <w:tcW w:w="9212" w:type="dxa"/>
            <w:gridSpan w:val="2"/>
            <w:shd w:val="pct25" w:color="auto" w:fill="auto"/>
          </w:tcPr>
          <w:p w:rsidR="00C46136" w:rsidRPr="00585627" w:rsidRDefault="00C46136" w:rsidP="00BF6C8B">
            <w:pPr>
              <w:jc w:val="center"/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Die verschiedenen Lehren vom Zeitablauf in Mittelalter und früher Neuzeit</w:t>
            </w:r>
          </w:p>
        </w:tc>
      </w:tr>
      <w:tr w:rsidR="00BF6C8B" w:rsidRPr="00585627" w:rsidTr="002E56FC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6C8B" w:rsidRDefault="00BF6C8B" w:rsidP="00BF6C8B">
            <w:pPr>
              <w:jc w:val="center"/>
              <w:rPr>
                <w:sz w:val="24"/>
                <w:szCs w:val="24"/>
              </w:rPr>
            </w:pPr>
          </w:p>
          <w:p w:rsidR="00FA54AB" w:rsidRDefault="00FA54AB" w:rsidP="00BF6C8B">
            <w:pPr>
              <w:jc w:val="center"/>
              <w:rPr>
                <w:sz w:val="24"/>
                <w:szCs w:val="24"/>
              </w:rPr>
            </w:pPr>
          </w:p>
          <w:p w:rsidR="00FA54AB" w:rsidRDefault="00FA54AB" w:rsidP="00BF6C8B">
            <w:pPr>
              <w:jc w:val="center"/>
              <w:rPr>
                <w:sz w:val="24"/>
                <w:szCs w:val="24"/>
              </w:rPr>
            </w:pPr>
          </w:p>
          <w:p w:rsidR="00FA54AB" w:rsidRDefault="00FA54AB" w:rsidP="00BF6C8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A54AB" w:rsidRDefault="00FA54AB" w:rsidP="00BF6C8B">
            <w:pPr>
              <w:jc w:val="center"/>
              <w:rPr>
                <w:sz w:val="24"/>
                <w:szCs w:val="24"/>
              </w:rPr>
            </w:pPr>
          </w:p>
          <w:p w:rsidR="002E56FC" w:rsidRDefault="002E56FC" w:rsidP="00BF6C8B">
            <w:pPr>
              <w:jc w:val="center"/>
              <w:rPr>
                <w:sz w:val="24"/>
                <w:szCs w:val="24"/>
              </w:rPr>
            </w:pPr>
          </w:p>
          <w:p w:rsidR="002E56FC" w:rsidRDefault="002E56FC" w:rsidP="00BF6C8B">
            <w:pPr>
              <w:jc w:val="center"/>
              <w:rPr>
                <w:sz w:val="24"/>
                <w:szCs w:val="24"/>
              </w:rPr>
            </w:pPr>
          </w:p>
          <w:p w:rsidR="002E56FC" w:rsidRDefault="002E56FC" w:rsidP="00BF6C8B">
            <w:pPr>
              <w:jc w:val="center"/>
              <w:rPr>
                <w:sz w:val="24"/>
                <w:szCs w:val="24"/>
              </w:rPr>
            </w:pPr>
          </w:p>
          <w:p w:rsidR="002E56FC" w:rsidRDefault="002E56FC" w:rsidP="00BF6C8B">
            <w:pPr>
              <w:jc w:val="center"/>
              <w:rPr>
                <w:sz w:val="24"/>
                <w:szCs w:val="24"/>
              </w:rPr>
            </w:pPr>
          </w:p>
          <w:p w:rsidR="002E56FC" w:rsidRPr="00585627" w:rsidRDefault="002E56FC" w:rsidP="00BF6C8B">
            <w:pPr>
              <w:jc w:val="center"/>
              <w:rPr>
                <w:sz w:val="24"/>
                <w:szCs w:val="24"/>
              </w:rPr>
            </w:pPr>
          </w:p>
        </w:tc>
      </w:tr>
      <w:tr w:rsidR="00BF6C8B" w:rsidRPr="00585627" w:rsidTr="002E56FC">
        <w:tc>
          <w:tcPr>
            <w:tcW w:w="9212" w:type="dxa"/>
            <w:gridSpan w:val="2"/>
            <w:shd w:val="pct25" w:color="auto" w:fill="auto"/>
          </w:tcPr>
          <w:p w:rsidR="00BF6C8B" w:rsidRDefault="00BF6C8B" w:rsidP="00BF6C8B">
            <w:pPr>
              <w:jc w:val="center"/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lastRenderedPageBreak/>
              <w:t>Geschichte als linearer Auf- oder Abstiegsprozess</w:t>
            </w:r>
          </w:p>
          <w:p w:rsidR="002E56FC" w:rsidRPr="00585627" w:rsidRDefault="002E56FC" w:rsidP="00BF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(Grundidee und wichtige Vertreter)</w:t>
            </w:r>
          </w:p>
        </w:tc>
      </w:tr>
      <w:tr w:rsidR="00BF6C8B" w:rsidRPr="00585627" w:rsidTr="002E56FC">
        <w:tc>
          <w:tcPr>
            <w:tcW w:w="4606" w:type="dxa"/>
            <w:shd w:val="pct25" w:color="auto" w:fill="auto"/>
          </w:tcPr>
          <w:p w:rsidR="00BF6C8B" w:rsidRPr="00585627" w:rsidRDefault="00BF6C8B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Fortschrittsoptimisten</w:t>
            </w:r>
          </w:p>
        </w:tc>
        <w:tc>
          <w:tcPr>
            <w:tcW w:w="4606" w:type="dxa"/>
            <w:shd w:val="pct25" w:color="auto" w:fill="auto"/>
          </w:tcPr>
          <w:p w:rsidR="00BF6C8B" w:rsidRPr="00585627" w:rsidRDefault="00BF6C8B">
            <w:pPr>
              <w:rPr>
                <w:sz w:val="24"/>
                <w:szCs w:val="24"/>
              </w:rPr>
            </w:pPr>
            <w:r w:rsidRPr="00585627">
              <w:rPr>
                <w:sz w:val="24"/>
                <w:szCs w:val="24"/>
              </w:rPr>
              <w:t>Fortschrittspessimisten</w:t>
            </w:r>
          </w:p>
        </w:tc>
      </w:tr>
      <w:tr w:rsidR="00BF6C8B" w:rsidRPr="00585627" w:rsidTr="00D075C5">
        <w:tc>
          <w:tcPr>
            <w:tcW w:w="4606" w:type="dxa"/>
            <w:tcBorders>
              <w:bottom w:val="single" w:sz="4" w:space="0" w:color="auto"/>
            </w:tcBorders>
          </w:tcPr>
          <w:p w:rsidR="00BF6C8B" w:rsidRDefault="00BF6C8B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56FC" w:rsidRDefault="002E56FC">
            <w:pPr>
              <w:rPr>
                <w:sz w:val="24"/>
                <w:szCs w:val="24"/>
              </w:rPr>
            </w:pPr>
          </w:p>
          <w:p w:rsidR="002E183B" w:rsidRDefault="002E183B">
            <w:pPr>
              <w:rPr>
                <w:sz w:val="24"/>
                <w:szCs w:val="24"/>
              </w:rPr>
            </w:pPr>
          </w:p>
          <w:p w:rsidR="002E183B" w:rsidRDefault="002E183B">
            <w:pPr>
              <w:rPr>
                <w:sz w:val="24"/>
                <w:szCs w:val="24"/>
              </w:rPr>
            </w:pPr>
          </w:p>
          <w:p w:rsidR="002E183B" w:rsidRDefault="002E183B">
            <w:pPr>
              <w:rPr>
                <w:sz w:val="24"/>
                <w:szCs w:val="24"/>
              </w:rPr>
            </w:pPr>
          </w:p>
          <w:p w:rsidR="002E56FC" w:rsidRPr="00585627" w:rsidRDefault="002E56FC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F6C8B" w:rsidRPr="00585627" w:rsidRDefault="00BF6C8B">
            <w:pPr>
              <w:rPr>
                <w:sz w:val="24"/>
                <w:szCs w:val="24"/>
              </w:rPr>
            </w:pPr>
          </w:p>
        </w:tc>
      </w:tr>
      <w:tr w:rsidR="00C46136" w:rsidRPr="00585627" w:rsidTr="00D075C5">
        <w:tc>
          <w:tcPr>
            <w:tcW w:w="9212" w:type="dxa"/>
            <w:gridSpan w:val="2"/>
            <w:shd w:val="pct25" w:color="auto" w:fill="auto"/>
          </w:tcPr>
          <w:p w:rsidR="00C46136" w:rsidRPr="00585627" w:rsidRDefault="002E56FC" w:rsidP="00D0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Wandel der Geschichte zur Geschichtswissenschaft im 19. Jhd.</w:t>
            </w:r>
          </w:p>
        </w:tc>
      </w:tr>
      <w:tr w:rsidR="002E56FC" w:rsidRPr="00585627" w:rsidTr="00D075C5">
        <w:tc>
          <w:tcPr>
            <w:tcW w:w="4606" w:type="dxa"/>
            <w:shd w:val="pct25" w:color="auto" w:fill="auto"/>
          </w:tcPr>
          <w:p w:rsidR="002E56FC" w:rsidRPr="00585627" w:rsidRDefault="002E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Kritik an der bisherigen Geschichtsschreibung</w:t>
            </w:r>
          </w:p>
        </w:tc>
        <w:tc>
          <w:tcPr>
            <w:tcW w:w="4606" w:type="dxa"/>
            <w:shd w:val="pct25" w:color="auto" w:fill="auto"/>
          </w:tcPr>
          <w:p w:rsidR="002E56FC" w:rsidRPr="00585627" w:rsidRDefault="002E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Forderungen/Kriterien für eine wissenschaftliche Geschichtsschreibung</w:t>
            </w:r>
          </w:p>
        </w:tc>
      </w:tr>
      <w:tr w:rsidR="002E56FC" w:rsidRPr="00585627" w:rsidTr="00EA6A93">
        <w:tc>
          <w:tcPr>
            <w:tcW w:w="4606" w:type="dxa"/>
          </w:tcPr>
          <w:p w:rsidR="002E56FC" w:rsidRDefault="002E56FC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2E183B" w:rsidRDefault="002E183B">
            <w:pPr>
              <w:rPr>
                <w:sz w:val="24"/>
                <w:szCs w:val="24"/>
              </w:rPr>
            </w:pPr>
          </w:p>
          <w:p w:rsidR="002E183B" w:rsidRDefault="002E183B">
            <w:pPr>
              <w:rPr>
                <w:sz w:val="24"/>
                <w:szCs w:val="24"/>
              </w:rPr>
            </w:pPr>
          </w:p>
          <w:p w:rsidR="002E183B" w:rsidRDefault="002E183B">
            <w:pPr>
              <w:rPr>
                <w:sz w:val="24"/>
                <w:szCs w:val="24"/>
              </w:rPr>
            </w:pPr>
          </w:p>
          <w:p w:rsidR="002E183B" w:rsidRDefault="002E183B">
            <w:pPr>
              <w:rPr>
                <w:sz w:val="24"/>
                <w:szCs w:val="24"/>
              </w:rPr>
            </w:pPr>
          </w:p>
          <w:p w:rsidR="002E183B" w:rsidRDefault="002E183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  <w:p w:rsidR="00FA54AB" w:rsidRDefault="00FA54A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2E56FC" w:rsidRDefault="002E56FC">
            <w:pPr>
              <w:rPr>
                <w:sz w:val="24"/>
                <w:szCs w:val="24"/>
              </w:rPr>
            </w:pPr>
          </w:p>
        </w:tc>
      </w:tr>
    </w:tbl>
    <w:p w:rsidR="00C46136" w:rsidRDefault="00C46136"/>
    <w:p w:rsidR="00C46136" w:rsidRDefault="00C46136"/>
    <w:p w:rsidR="00C46136" w:rsidRDefault="00C46136"/>
    <w:sectPr w:rsidR="00C46136" w:rsidSect="00585627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66" w:rsidRDefault="005E4E66" w:rsidP="006F370C">
      <w:pPr>
        <w:spacing w:after="0" w:line="240" w:lineRule="auto"/>
      </w:pPr>
      <w:r>
        <w:separator/>
      </w:r>
    </w:p>
  </w:endnote>
  <w:endnote w:type="continuationSeparator" w:id="0">
    <w:p w:rsidR="005E4E66" w:rsidRDefault="005E4E66" w:rsidP="006F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66" w:rsidRDefault="005E4E66" w:rsidP="006F370C">
      <w:pPr>
        <w:spacing w:after="0" w:line="240" w:lineRule="auto"/>
      </w:pPr>
      <w:r>
        <w:separator/>
      </w:r>
    </w:p>
  </w:footnote>
  <w:footnote w:type="continuationSeparator" w:id="0">
    <w:p w:rsidR="005E4E66" w:rsidRDefault="005E4E66" w:rsidP="006F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0C" w:rsidRPr="00C13C42" w:rsidRDefault="006F370C" w:rsidP="006F370C">
    <w:pPr>
      <w:pStyle w:val="Kopfzeile"/>
      <w:rPr>
        <w:rFonts w:ascii="Times New Roman" w:hAnsi="Times New Roman" w:cs="Times New Roman"/>
      </w:rPr>
    </w:pPr>
    <w:r w:rsidRPr="00C13C42">
      <w:rPr>
        <w:rFonts w:ascii="Times New Roman" w:hAnsi="Times New Roman" w:cs="Times New Roman"/>
      </w:rPr>
      <w:t xml:space="preserve">Universität des Saarlandes - Historisches Institut </w:t>
    </w:r>
    <w:r w:rsidRPr="00C13C42">
      <w:rPr>
        <w:rFonts w:ascii="Times New Roman" w:hAnsi="Times New Roman" w:cs="Times New Roman"/>
      </w:rPr>
      <w:tab/>
    </w:r>
    <w:r w:rsidRPr="00C13C42">
      <w:rPr>
        <w:rFonts w:ascii="Times New Roman" w:hAnsi="Times New Roman" w:cs="Times New Roman"/>
      </w:rPr>
      <w:tab/>
    </w:r>
    <w:r w:rsidRPr="00C13C42">
      <w:rPr>
        <w:rFonts w:ascii="Times New Roman" w:hAnsi="Times New Roman" w:cs="Times New Roman"/>
      </w:rPr>
      <w:tab/>
    </w:r>
    <w:r w:rsidRPr="00C13C42">
      <w:rPr>
        <w:rFonts w:ascii="Times New Roman" w:hAnsi="Times New Roman" w:cs="Times New Roman"/>
      </w:rPr>
      <w:fldChar w:fldCharType="begin"/>
    </w:r>
    <w:r w:rsidRPr="00C13C42">
      <w:rPr>
        <w:rFonts w:ascii="Times New Roman" w:hAnsi="Times New Roman" w:cs="Times New Roman"/>
      </w:rPr>
      <w:instrText xml:space="preserve"> PAGE  \* Arabic  \* MERGEFORMAT </w:instrText>
    </w:r>
    <w:r w:rsidRPr="00C13C4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C13C42">
      <w:rPr>
        <w:rFonts w:ascii="Times New Roman" w:hAnsi="Times New Roman" w:cs="Times New Roman"/>
      </w:rPr>
      <w:fldChar w:fldCharType="end"/>
    </w:r>
  </w:p>
  <w:p w:rsidR="006F370C" w:rsidRDefault="006F370C" w:rsidP="006F370C">
    <w:pPr>
      <w:pStyle w:val="Kopfzeile"/>
      <w:rPr>
        <w:rFonts w:ascii="Times New Roman" w:hAnsi="Times New Roman" w:cs="Times New Roman"/>
      </w:rPr>
    </w:pPr>
    <w:r w:rsidRPr="00C13C42">
      <w:rPr>
        <w:rFonts w:ascii="Times New Roman" w:hAnsi="Times New Roman" w:cs="Times New Roman"/>
      </w:rPr>
      <w:t>FW-OM:  Übung TWA, Leitung: Carsten Geimer, M.A.</w:t>
    </w:r>
  </w:p>
  <w:p w:rsidR="006F370C" w:rsidRDefault="006F370C" w:rsidP="006F370C">
    <w:pPr>
      <w:pStyle w:val="Kopfzeile"/>
    </w:pPr>
    <w:r>
      <w:rPr>
        <w:rFonts w:ascii="Times New Roman" w:hAnsi="Times New Roman" w:cs="Times New Roman"/>
      </w:rPr>
      <w:t>Epocheneinteilung und Zeitverständnis</w:t>
    </w:r>
  </w:p>
  <w:p w:rsidR="006F370C" w:rsidRDefault="006F37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75"/>
    <w:rsid w:val="00237445"/>
    <w:rsid w:val="002D3D81"/>
    <w:rsid w:val="002E183B"/>
    <w:rsid w:val="002E56FC"/>
    <w:rsid w:val="003C4075"/>
    <w:rsid w:val="00415CE7"/>
    <w:rsid w:val="00425340"/>
    <w:rsid w:val="00585627"/>
    <w:rsid w:val="005E4E66"/>
    <w:rsid w:val="006F370C"/>
    <w:rsid w:val="00751AEF"/>
    <w:rsid w:val="00BF6C8B"/>
    <w:rsid w:val="00C46136"/>
    <w:rsid w:val="00D075C5"/>
    <w:rsid w:val="00F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70C"/>
  </w:style>
  <w:style w:type="paragraph" w:styleId="Fuzeile">
    <w:name w:val="footer"/>
    <w:basedOn w:val="Standard"/>
    <w:link w:val="FuzeileZchn"/>
    <w:uiPriority w:val="99"/>
    <w:unhideWhenUsed/>
    <w:rsid w:val="006F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7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70C"/>
  </w:style>
  <w:style w:type="paragraph" w:styleId="Fuzeile">
    <w:name w:val="footer"/>
    <w:basedOn w:val="Standard"/>
    <w:link w:val="FuzeileZchn"/>
    <w:uiPriority w:val="99"/>
    <w:unhideWhenUsed/>
    <w:rsid w:val="006F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7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2022-04-20T10:46:00Z</dcterms:created>
  <dcterms:modified xsi:type="dcterms:W3CDTF">2022-04-20T11:50:00Z</dcterms:modified>
</cp:coreProperties>
</file>