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E7" w:rsidRPr="00DC0361" w:rsidRDefault="00E04EE7" w:rsidP="00E04EE7">
      <w:pPr>
        <w:spacing w:line="340" w:lineRule="exact"/>
        <w:rPr>
          <w:rFonts w:asciiTheme="minorHAnsi" w:hAnsiTheme="minorHAnsi" w:cs="Arial"/>
          <w:sz w:val="22"/>
          <w:szCs w:val="22"/>
          <w:lang w:val="de-DE"/>
        </w:rPr>
      </w:pPr>
      <w:r w:rsidRPr="00DC0361">
        <w:rPr>
          <w:rFonts w:asciiTheme="minorHAnsi" w:hAnsiTheme="minorHAnsi" w:cs="Arial"/>
          <w:sz w:val="22"/>
          <w:szCs w:val="22"/>
          <w:lang w:val="de-DE"/>
        </w:rPr>
        <w:t xml:space="preserve">Prof. Dr. </w:t>
      </w:r>
      <w:r w:rsidRPr="00DC0361">
        <w:rPr>
          <w:rFonts w:asciiTheme="minorHAnsi" w:hAnsiTheme="minorHAnsi" w:cs="Arial"/>
          <w:sz w:val="22"/>
          <w:szCs w:val="22"/>
          <w:highlight w:val="yellow"/>
          <w:lang w:val="de-DE"/>
        </w:rPr>
        <w:t>Evangelos Alexiou</w:t>
      </w:r>
    </w:p>
    <w:p w:rsidR="00E04EE7" w:rsidRPr="00DC0361" w:rsidRDefault="00E04EE7" w:rsidP="00E04EE7">
      <w:pPr>
        <w:spacing w:line="340" w:lineRule="exact"/>
        <w:rPr>
          <w:rFonts w:asciiTheme="minorHAnsi" w:hAnsiTheme="minorHAnsi" w:cs="Arial"/>
          <w:sz w:val="22"/>
          <w:szCs w:val="22"/>
          <w:lang w:val="de-DE"/>
        </w:rPr>
      </w:pPr>
      <w:r w:rsidRPr="00DC0361">
        <w:rPr>
          <w:rFonts w:asciiTheme="minorHAnsi" w:hAnsiTheme="minorHAnsi" w:cs="Arial"/>
          <w:sz w:val="22"/>
          <w:szCs w:val="22"/>
          <w:lang w:val="de-DE"/>
        </w:rPr>
        <w:t>Aristoteles-Universität Thessaloniki</w:t>
      </w:r>
    </w:p>
    <w:p w:rsidR="00E04EE7" w:rsidRPr="00DC0361" w:rsidRDefault="00E04EE7" w:rsidP="00E04EE7">
      <w:pPr>
        <w:spacing w:line="340" w:lineRule="exact"/>
        <w:jc w:val="center"/>
        <w:rPr>
          <w:rFonts w:asciiTheme="minorHAnsi" w:hAnsiTheme="minorHAnsi" w:cs="Arial"/>
          <w:b/>
          <w:i/>
          <w:sz w:val="22"/>
          <w:szCs w:val="22"/>
        </w:rPr>
      </w:pPr>
    </w:p>
    <w:p w:rsidR="00E04EE7" w:rsidRPr="00DC0361" w:rsidRDefault="00E04EE7" w:rsidP="00E04EE7">
      <w:pPr>
        <w:spacing w:line="340" w:lineRule="exact"/>
        <w:jc w:val="center"/>
        <w:rPr>
          <w:rFonts w:asciiTheme="minorHAnsi" w:hAnsiTheme="minorHAnsi" w:cs="Arial"/>
          <w:b/>
          <w:i/>
          <w:sz w:val="22"/>
          <w:szCs w:val="22"/>
          <w:lang w:val="de-DE"/>
        </w:rPr>
      </w:pPr>
      <w:r w:rsidRPr="00DC0361">
        <w:rPr>
          <w:rFonts w:asciiTheme="minorHAnsi" w:hAnsiTheme="minorHAnsi" w:cs="Arial"/>
          <w:b/>
          <w:i/>
          <w:sz w:val="22"/>
          <w:szCs w:val="22"/>
          <w:lang w:val="de-DE"/>
        </w:rPr>
        <w:t>Die Wurzeln der europäischen Rhetorik: Der Logos als Bild der Persönlichkeit bei Isokrates</w:t>
      </w:r>
    </w:p>
    <w:p w:rsidR="00E04EE7" w:rsidRPr="00DC0361" w:rsidRDefault="00E04EE7" w:rsidP="00E04EE7">
      <w:pPr>
        <w:spacing w:line="340" w:lineRule="exact"/>
        <w:jc w:val="both"/>
        <w:rPr>
          <w:rFonts w:asciiTheme="minorHAnsi" w:hAnsiTheme="minorHAnsi" w:cs="Arial"/>
          <w:b/>
          <w:sz w:val="22"/>
          <w:szCs w:val="22"/>
          <w:lang w:val="de-DE"/>
        </w:rPr>
      </w:pPr>
    </w:p>
    <w:p w:rsidR="00E04EE7" w:rsidRPr="00DC0361" w:rsidRDefault="00E04EE7" w:rsidP="00E04EE7">
      <w:pPr>
        <w:spacing w:line="340" w:lineRule="exact"/>
        <w:jc w:val="both"/>
        <w:rPr>
          <w:rFonts w:asciiTheme="minorHAnsi" w:hAnsiTheme="minorHAnsi" w:cs="Arial"/>
          <w:sz w:val="22"/>
          <w:szCs w:val="22"/>
        </w:rPr>
      </w:pPr>
      <w:r w:rsidRPr="00DC0361">
        <w:rPr>
          <w:rFonts w:asciiTheme="minorHAnsi" w:hAnsiTheme="minorHAnsi" w:cs="Arial"/>
          <w:sz w:val="22"/>
          <w:szCs w:val="22"/>
          <w:lang w:val="de-DE"/>
        </w:rPr>
        <w:t>Im 4 Jh. v. Chr. hatte die Rhetorik, trotz der platonischen philosophischen Kritik, gewaltige Resonanz, und Isokrates ist der letzte gr</w:t>
      </w:r>
      <w:r w:rsidRPr="00DC0361">
        <w:rPr>
          <w:rFonts w:asciiTheme="minorHAnsi" w:hAnsiTheme="minorHAnsi" w:cs="Arial"/>
          <w:sz w:val="22"/>
          <w:szCs w:val="22"/>
        </w:rPr>
        <w:t>ο</w:t>
      </w:r>
      <w:r w:rsidRPr="00DC0361">
        <w:rPr>
          <w:rFonts w:asciiTheme="minorHAnsi" w:hAnsiTheme="minorHAnsi" w:cs="Arial"/>
          <w:sz w:val="22"/>
          <w:szCs w:val="22"/>
          <w:lang w:val="de-DE"/>
        </w:rPr>
        <w:t xml:space="preserve">ße Sophist der klassischen Zeit. Isokrates stellt, mit dem Schwerpunkt auf </w:t>
      </w:r>
      <w:r w:rsidRPr="00DC0361">
        <w:rPr>
          <w:rFonts w:asciiTheme="minorHAnsi" w:hAnsiTheme="minorHAnsi" w:cs="Arial"/>
          <w:i/>
          <w:sz w:val="22"/>
          <w:szCs w:val="22"/>
          <w:lang w:val="de-DE"/>
        </w:rPr>
        <w:t>Logos</w:t>
      </w:r>
      <w:r w:rsidRPr="00DC0361">
        <w:rPr>
          <w:rFonts w:asciiTheme="minorHAnsi" w:hAnsiTheme="minorHAnsi" w:cs="Arial"/>
          <w:sz w:val="22"/>
          <w:szCs w:val="22"/>
          <w:lang w:val="de-DE"/>
        </w:rPr>
        <w:t xml:space="preserve">, ein Muster kultureller Entwicklung dar, das von einem primitiven Zustand zu einem Gemeinwesen der Menschen führt und im </w:t>
      </w:r>
      <w:r w:rsidRPr="00DC0361">
        <w:rPr>
          <w:rFonts w:asciiTheme="minorHAnsi" w:hAnsiTheme="minorHAnsi" w:cs="Arial"/>
          <w:i/>
          <w:sz w:val="22"/>
          <w:szCs w:val="22"/>
          <w:lang w:val="de-DE"/>
        </w:rPr>
        <w:t>eu phronein</w:t>
      </w:r>
      <w:r w:rsidRPr="00DC0361">
        <w:rPr>
          <w:rFonts w:asciiTheme="minorHAnsi" w:hAnsiTheme="minorHAnsi" w:cs="Arial"/>
          <w:sz w:val="22"/>
          <w:szCs w:val="22"/>
          <w:lang w:val="de-DE"/>
        </w:rPr>
        <w:t xml:space="preserve"> und </w:t>
      </w:r>
      <w:r w:rsidRPr="00DC0361">
        <w:rPr>
          <w:rFonts w:asciiTheme="minorHAnsi" w:hAnsiTheme="minorHAnsi" w:cs="Arial"/>
          <w:i/>
          <w:sz w:val="22"/>
          <w:szCs w:val="22"/>
          <w:lang w:val="de-DE"/>
        </w:rPr>
        <w:t>eu legein</w:t>
      </w:r>
      <w:r w:rsidRPr="00DC0361">
        <w:rPr>
          <w:rFonts w:asciiTheme="minorHAnsi" w:hAnsiTheme="minorHAnsi" w:cs="Arial"/>
          <w:sz w:val="22"/>
          <w:szCs w:val="22"/>
          <w:lang w:val="de-DE"/>
        </w:rPr>
        <w:t xml:space="preserve">, als Hauptkennzeichen des gebildeten Menschen, kulminiert. Die Rhetorik des Isokrates ist keinesfalls ein Konzept der nur inneren Werte, wie das platonische, sondern im Sinne einer traditionellen Polisethik ein Konzept der öffentlich eindrucksvoll in Erscheinung tretenden </w:t>
      </w:r>
      <w:r w:rsidRPr="00DC0361">
        <w:rPr>
          <w:rFonts w:asciiTheme="minorHAnsi" w:hAnsiTheme="minorHAnsi" w:cs="Arial"/>
          <w:i/>
          <w:sz w:val="22"/>
          <w:szCs w:val="22"/>
          <w:lang w:val="de-DE"/>
        </w:rPr>
        <w:t>Arete</w:t>
      </w:r>
      <w:r w:rsidRPr="00DC0361">
        <w:rPr>
          <w:rFonts w:asciiTheme="minorHAnsi" w:hAnsiTheme="minorHAnsi" w:cs="Arial"/>
          <w:sz w:val="22"/>
          <w:szCs w:val="22"/>
          <w:lang w:val="de-DE"/>
        </w:rPr>
        <w:t xml:space="preserve">. Da die Ziele der isokratischen Rhetorik stets in die politische Gegenwart des Bürgers eingebunden sind und im Ziel der </w:t>
      </w:r>
      <w:r w:rsidRPr="00DC0361">
        <w:rPr>
          <w:rFonts w:asciiTheme="minorHAnsi" w:hAnsiTheme="minorHAnsi" w:cs="Arial"/>
          <w:i/>
          <w:sz w:val="22"/>
          <w:szCs w:val="22"/>
          <w:lang w:val="de-DE"/>
        </w:rPr>
        <w:t xml:space="preserve">Kalokagathia </w:t>
      </w:r>
      <w:r w:rsidRPr="00DC0361">
        <w:rPr>
          <w:rFonts w:asciiTheme="minorHAnsi" w:hAnsiTheme="minorHAnsi" w:cs="Arial"/>
          <w:sz w:val="22"/>
          <w:szCs w:val="22"/>
          <w:lang w:val="de-DE"/>
        </w:rPr>
        <w:t xml:space="preserve">übereinstimmen, bilden die Reden eine Brücke von verborgenen ethischen und geistigen Eigenschaften zur öffentlichen Anerkennung. Das Sichtbarwerden der latenten Qualitäten eines Menschen erhebt hohe Ansprüche auf die Rhetorik als Kulturträgerin. Die </w:t>
      </w:r>
      <w:r w:rsidRPr="00DC0361">
        <w:rPr>
          <w:rFonts w:asciiTheme="minorHAnsi" w:hAnsiTheme="minorHAnsi" w:cs="Arial"/>
          <w:i/>
          <w:sz w:val="22"/>
          <w:szCs w:val="22"/>
          <w:lang w:val="de-DE"/>
        </w:rPr>
        <w:t xml:space="preserve">Logoi </w:t>
      </w:r>
      <w:r w:rsidRPr="00DC0361">
        <w:rPr>
          <w:rFonts w:asciiTheme="minorHAnsi" w:hAnsiTheme="minorHAnsi" w:cs="Arial"/>
          <w:sz w:val="22"/>
          <w:szCs w:val="22"/>
          <w:lang w:val="de-DE"/>
        </w:rPr>
        <w:t>sind nach isokratischer Ansicht nicht als ein reines Kommunikationsmittel konzipiert, sondern als Bild der Persönlichkeit eines Menschen, und die Rhetoriklehre zielt auf die Formung dieser Persönlichkeit ab. So gesehen handelt es sich um kein statisches, sondern um ein auf die Dauer entwickeltes Bild: Die erfolgreichen Anstrengungen eines Menschen, im Sinne der Entfaltung der Persönlichkeit im öffentlichen Leben, sollen im Rahmen einer traditionellen Alltagsethik andauernd bekannt werden, sie beruhen nicht auf Passivität und Gleichgültigkeit, sondern auf aktiver Bemühung und ernsthafter Arbeit. Die isokratischen  Reden haben eine gesamtkulturelle Ausrichtung, und Isokrates repräsentiert das klassische humanistische Gut der harmonischen Entwicklung einer Persönlichkeit, das bis heute in den europäischen Werten tief gewurzelt ist.</w:t>
      </w:r>
    </w:p>
    <w:p w:rsidR="00801F52" w:rsidRPr="00DC0361" w:rsidRDefault="00801F52" w:rsidP="00DC0361">
      <w:pPr>
        <w:spacing w:line="340" w:lineRule="exact"/>
        <w:rPr>
          <w:rFonts w:asciiTheme="minorHAnsi" w:hAnsiTheme="minorHAnsi"/>
          <w:b/>
          <w:sz w:val="22"/>
          <w:szCs w:val="22"/>
          <w:lang w:val="de-DE"/>
        </w:rPr>
      </w:pPr>
    </w:p>
    <w:p w:rsidR="00DC0361" w:rsidRPr="00DC0361" w:rsidRDefault="00DC0361" w:rsidP="00DC0361">
      <w:pPr>
        <w:pStyle w:val="NormalWeb"/>
        <w:spacing w:before="0" w:beforeAutospacing="0" w:after="0" w:afterAutospacing="0" w:line="225" w:lineRule="atLeast"/>
        <w:jc w:val="both"/>
        <w:rPr>
          <w:rFonts w:asciiTheme="minorHAnsi" w:hAnsiTheme="minorHAnsi" w:cs="Lucida Sans Unicode"/>
          <w:color w:val="333333"/>
          <w:sz w:val="22"/>
          <w:szCs w:val="22"/>
          <w:lang w:val="en-GB"/>
        </w:rPr>
      </w:pPr>
      <w:proofErr w:type="spellStart"/>
      <w:r w:rsidRPr="00DC0361">
        <w:rPr>
          <w:rStyle w:val="Strong"/>
          <w:rFonts w:asciiTheme="minorHAnsi" w:hAnsiTheme="minorHAnsi" w:cs="Lucida Sans Unicode"/>
          <w:color w:val="333333"/>
          <w:sz w:val="22"/>
          <w:szCs w:val="22"/>
          <w:lang w:val="en-GB"/>
        </w:rPr>
        <w:t>Evangelos</w:t>
      </w:r>
      <w:proofErr w:type="spellEnd"/>
      <w:r w:rsidRPr="00DC0361">
        <w:rPr>
          <w:rStyle w:val="Strong"/>
          <w:rFonts w:asciiTheme="minorHAnsi" w:hAnsiTheme="minorHAnsi" w:cs="Lucida Sans Unicode"/>
          <w:color w:val="333333"/>
          <w:sz w:val="22"/>
          <w:szCs w:val="22"/>
          <w:lang w:val="en-GB"/>
        </w:rPr>
        <w:t xml:space="preserve"> </w:t>
      </w:r>
      <w:proofErr w:type="spellStart"/>
      <w:r w:rsidRPr="00DC0361">
        <w:rPr>
          <w:rStyle w:val="Strong"/>
          <w:rFonts w:asciiTheme="minorHAnsi" w:hAnsiTheme="minorHAnsi" w:cs="Lucida Sans Unicode"/>
          <w:color w:val="333333"/>
          <w:sz w:val="22"/>
          <w:szCs w:val="22"/>
          <w:lang w:val="en-GB"/>
        </w:rPr>
        <w:t>Alexiou</w:t>
      </w:r>
      <w:proofErr w:type="spellEnd"/>
      <w:r w:rsidRPr="00DC0361">
        <w:rPr>
          <w:rStyle w:val="apple-converted-space"/>
          <w:rFonts w:asciiTheme="minorHAnsi" w:hAnsiTheme="minorHAnsi" w:cs="Lucida Sans Unicode"/>
          <w:color w:val="333333"/>
          <w:sz w:val="22"/>
          <w:szCs w:val="22"/>
          <w:lang w:val="en-GB"/>
        </w:rPr>
        <w:t> </w:t>
      </w:r>
      <w:r w:rsidRPr="00DC0361">
        <w:rPr>
          <w:rFonts w:asciiTheme="minorHAnsi" w:hAnsiTheme="minorHAnsi" w:cs="Lucida Sans Unicode"/>
          <w:color w:val="333333"/>
          <w:sz w:val="22"/>
          <w:szCs w:val="22"/>
          <w:lang w:val="en-GB"/>
        </w:rPr>
        <w:t>studied Classics at the Universities of Athens (B.A. 1987) and Heidelberg (Ph.D. 1994). Since then he has worked as a Post-Doctoral Fellow (supported by DFG) at Heidelberg (1995-1997), where he has also taught (1997), as a Visiting Scholar at Columbia University (1995-1996), and as an Assistant Professor of Ancient Greek Literature at the Aristotle University of Thessaloniki (1999), where he has been teaching ever since. His research interests include Rhetoric, Plutarch and Biography, Second Sophistic, Ethics and History of Ideas in Antiquity. He is the author of the following books: (1)</w:t>
      </w:r>
      <w:r w:rsidRPr="00DC0361">
        <w:rPr>
          <w:rStyle w:val="apple-converted-space"/>
          <w:rFonts w:asciiTheme="minorHAnsi" w:hAnsiTheme="minorHAnsi" w:cs="Lucida Sans Unicode"/>
          <w:color w:val="333333"/>
          <w:sz w:val="22"/>
          <w:szCs w:val="22"/>
          <w:lang w:val="en-GB"/>
        </w:rPr>
        <w:t> </w:t>
      </w:r>
      <w:proofErr w:type="spellStart"/>
      <w:r w:rsidRPr="00DC0361">
        <w:rPr>
          <w:rFonts w:asciiTheme="minorHAnsi" w:hAnsiTheme="minorHAnsi" w:cs="Lucida Sans Unicode"/>
          <w:sz w:val="22"/>
          <w:szCs w:val="22"/>
        </w:rPr>
        <w:fldChar w:fldCharType="begin"/>
      </w:r>
      <w:r w:rsidRPr="00DC0361">
        <w:rPr>
          <w:rFonts w:asciiTheme="minorHAnsi" w:hAnsiTheme="minorHAnsi" w:cs="Lucida Sans Unicode"/>
          <w:sz w:val="22"/>
          <w:szCs w:val="22"/>
          <w:lang w:val="en-GB"/>
        </w:rPr>
        <w:instrText xml:space="preserve"> HYPERLINK "https://www.inniatiff.de/inni/winter/deutsch/frame.htm" \t "_blank" </w:instrText>
      </w:r>
      <w:r w:rsidRPr="00DC0361">
        <w:rPr>
          <w:rFonts w:asciiTheme="minorHAnsi" w:hAnsiTheme="minorHAnsi" w:cs="Lucida Sans Unicode"/>
          <w:sz w:val="22"/>
          <w:szCs w:val="22"/>
        </w:rPr>
        <w:fldChar w:fldCharType="separate"/>
      </w:r>
      <w:r w:rsidRPr="00DC0361">
        <w:rPr>
          <w:rStyle w:val="Emphasis"/>
          <w:rFonts w:asciiTheme="minorHAnsi" w:hAnsiTheme="minorHAnsi" w:cs="Lucida Sans Unicode"/>
          <w:sz w:val="22"/>
          <w:szCs w:val="22"/>
          <w:lang w:val="en-GB"/>
        </w:rPr>
        <w:t>Ruhm</w:t>
      </w:r>
      <w:proofErr w:type="spellEnd"/>
      <w:r w:rsidRPr="00DC0361">
        <w:rPr>
          <w:rStyle w:val="Emphasis"/>
          <w:rFonts w:asciiTheme="minorHAnsi" w:hAnsiTheme="minorHAnsi" w:cs="Lucida Sans Unicode"/>
          <w:sz w:val="22"/>
          <w:szCs w:val="22"/>
          <w:lang w:val="en-GB"/>
        </w:rPr>
        <w:t xml:space="preserve"> und </w:t>
      </w:r>
      <w:proofErr w:type="spellStart"/>
      <w:r w:rsidRPr="00DC0361">
        <w:rPr>
          <w:rStyle w:val="Emphasis"/>
          <w:rFonts w:asciiTheme="minorHAnsi" w:hAnsiTheme="minorHAnsi" w:cs="Lucida Sans Unicode"/>
          <w:sz w:val="22"/>
          <w:szCs w:val="22"/>
          <w:lang w:val="en-GB"/>
        </w:rPr>
        <w:t>Ehre</w:t>
      </w:r>
      <w:proofErr w:type="spellEnd"/>
      <w:r w:rsidRPr="00DC0361">
        <w:rPr>
          <w:rStyle w:val="Emphasis"/>
          <w:rFonts w:asciiTheme="minorHAnsi" w:hAnsiTheme="minorHAnsi" w:cs="Lucida Sans Unicode"/>
          <w:sz w:val="22"/>
          <w:szCs w:val="22"/>
          <w:lang w:val="en-GB"/>
        </w:rPr>
        <w:t xml:space="preserve">. </w:t>
      </w:r>
      <w:r w:rsidRPr="00DC0361">
        <w:rPr>
          <w:rStyle w:val="Emphasis"/>
          <w:rFonts w:asciiTheme="minorHAnsi" w:hAnsiTheme="minorHAnsi" w:cs="Lucida Sans Unicode"/>
          <w:sz w:val="22"/>
          <w:szCs w:val="22"/>
          <w:lang w:val="de-DE"/>
        </w:rPr>
        <w:t>Studien zu Begriffen, Werten und Motivierungen bei Isokrates</w:t>
      </w:r>
      <w:r w:rsidRPr="00DC0361">
        <w:rPr>
          <w:rFonts w:asciiTheme="minorHAnsi" w:hAnsiTheme="minorHAnsi" w:cs="Lucida Sans Unicode"/>
          <w:sz w:val="22"/>
          <w:szCs w:val="22"/>
        </w:rPr>
        <w:fldChar w:fldCharType="end"/>
      </w:r>
      <w:r w:rsidRPr="00DC0361">
        <w:rPr>
          <w:rFonts w:asciiTheme="minorHAnsi" w:hAnsiTheme="minorHAnsi" w:cs="Lucida Sans Unicode"/>
          <w:sz w:val="22"/>
          <w:szCs w:val="22"/>
          <w:lang w:val="de-DE"/>
        </w:rPr>
        <w:t>, Heidelberg 1995 (Bibliothek der Klassischen Altertumswissenschaften 93, Winter Verlag); (2)</w:t>
      </w:r>
      <w:r w:rsidRPr="00DC0361">
        <w:rPr>
          <w:rStyle w:val="apple-converted-space"/>
          <w:rFonts w:asciiTheme="minorHAnsi" w:hAnsiTheme="minorHAnsi" w:cs="Lucida Sans Unicode"/>
          <w:sz w:val="22"/>
          <w:szCs w:val="22"/>
          <w:lang w:val="de-DE"/>
        </w:rPr>
        <w:t> </w:t>
      </w:r>
      <w:hyperlink r:id="rId7" w:tgtFrame="_blank" w:history="1">
        <w:r w:rsidRPr="00DC0361">
          <w:rPr>
            <w:rStyle w:val="Emphasis"/>
            <w:rFonts w:asciiTheme="minorHAnsi" w:hAnsiTheme="minorHAnsi" w:cs="Lucida Sans Unicode"/>
            <w:sz w:val="22"/>
            <w:szCs w:val="22"/>
          </w:rPr>
          <w:t>Ισοκράτης</w:t>
        </w:r>
        <w:r w:rsidRPr="00DC0361">
          <w:rPr>
            <w:rStyle w:val="Emphasis"/>
            <w:rFonts w:asciiTheme="minorHAnsi" w:hAnsiTheme="minorHAnsi" w:cs="Lucida Sans Unicode"/>
            <w:sz w:val="22"/>
            <w:szCs w:val="22"/>
            <w:lang w:val="de-DE"/>
          </w:rPr>
          <w:t>,</w:t>
        </w:r>
        <w:r w:rsidRPr="00DC0361">
          <w:rPr>
            <w:rStyle w:val="Emphasis"/>
            <w:rFonts w:asciiTheme="minorHAnsi" w:hAnsiTheme="minorHAnsi" w:cs="Lucida Sans Unicode"/>
            <w:sz w:val="22"/>
            <w:szCs w:val="22"/>
          </w:rPr>
          <w:t>Ευαγόρας</w:t>
        </w:r>
        <w:r w:rsidRPr="00DC0361">
          <w:rPr>
            <w:rStyle w:val="Emphasis"/>
            <w:rFonts w:asciiTheme="minorHAnsi" w:hAnsiTheme="minorHAnsi" w:cs="Lucida Sans Unicode"/>
            <w:sz w:val="22"/>
            <w:szCs w:val="22"/>
            <w:lang w:val="de-DE"/>
          </w:rPr>
          <w:t xml:space="preserve">. </w:t>
        </w:r>
        <w:r w:rsidRPr="00DC0361">
          <w:rPr>
            <w:rStyle w:val="Emphasis"/>
            <w:rFonts w:asciiTheme="minorHAnsi" w:hAnsiTheme="minorHAnsi" w:cs="Lucida Sans Unicode"/>
            <w:sz w:val="22"/>
            <w:szCs w:val="22"/>
          </w:rPr>
          <w:t>Ερμηνευτική</w:t>
        </w:r>
        <w:r w:rsidRPr="00DC0361">
          <w:rPr>
            <w:rStyle w:val="Emphasis"/>
            <w:rFonts w:asciiTheme="minorHAnsi" w:hAnsiTheme="minorHAnsi" w:cs="Lucida Sans Unicode"/>
            <w:sz w:val="22"/>
            <w:szCs w:val="22"/>
            <w:lang w:val="de-DE"/>
          </w:rPr>
          <w:t xml:space="preserve"> </w:t>
        </w:r>
        <w:r w:rsidRPr="00DC0361">
          <w:rPr>
            <w:rStyle w:val="Emphasis"/>
            <w:rFonts w:asciiTheme="minorHAnsi" w:hAnsiTheme="minorHAnsi" w:cs="Lucida Sans Unicode"/>
            <w:sz w:val="22"/>
            <w:szCs w:val="22"/>
          </w:rPr>
          <w:t>έκδοση</w:t>
        </w:r>
      </w:hyperlink>
      <w:r w:rsidRPr="00DC0361">
        <w:rPr>
          <w:rFonts w:asciiTheme="minorHAnsi" w:hAnsiTheme="minorHAnsi" w:cs="Lucida Sans Unicode"/>
          <w:sz w:val="22"/>
          <w:szCs w:val="22"/>
          <w:lang w:val="de-DE"/>
        </w:rPr>
        <w:t>, Thessaloniki 2005 (University Studio Press); (3)</w:t>
      </w:r>
      <w:r w:rsidRPr="00DC0361">
        <w:rPr>
          <w:rStyle w:val="apple-converted-space"/>
          <w:rFonts w:asciiTheme="minorHAnsi" w:hAnsiTheme="minorHAnsi" w:cs="Lucida Sans Unicode"/>
          <w:sz w:val="22"/>
          <w:szCs w:val="22"/>
          <w:lang w:val="de-DE"/>
        </w:rPr>
        <w:t> </w:t>
      </w:r>
      <w:hyperlink r:id="rId8" w:tgtFrame="_blank" w:history="1">
        <w:r w:rsidRPr="00DC0361">
          <w:rPr>
            <w:rStyle w:val="Hyperlink"/>
            <w:rFonts w:asciiTheme="minorHAnsi" w:hAnsiTheme="minorHAnsi" w:cs="Lucida Sans Unicode"/>
            <w:i/>
            <w:iCs/>
            <w:sz w:val="22"/>
            <w:szCs w:val="22"/>
          </w:rPr>
          <w:t>Πλουτάρχου</w:t>
        </w:r>
        <w:r w:rsidRPr="00DC0361">
          <w:rPr>
            <w:rStyle w:val="Hyperlink"/>
            <w:rFonts w:asciiTheme="minorHAnsi" w:hAnsiTheme="minorHAnsi" w:cs="Lucida Sans Unicode"/>
            <w:i/>
            <w:iCs/>
            <w:sz w:val="22"/>
            <w:szCs w:val="22"/>
            <w:lang w:val="de-DE"/>
          </w:rPr>
          <w:t xml:space="preserve"> </w:t>
        </w:r>
        <w:r w:rsidRPr="00DC0361">
          <w:rPr>
            <w:rStyle w:val="Hyperlink"/>
            <w:rFonts w:asciiTheme="minorHAnsi" w:hAnsiTheme="minorHAnsi" w:cs="Lucida Sans Unicode"/>
            <w:i/>
            <w:iCs/>
            <w:sz w:val="22"/>
            <w:szCs w:val="22"/>
          </w:rPr>
          <w:t>Παράλληλοι</w:t>
        </w:r>
        <w:r w:rsidRPr="00DC0361">
          <w:rPr>
            <w:rStyle w:val="Hyperlink"/>
            <w:rFonts w:asciiTheme="minorHAnsi" w:hAnsiTheme="minorHAnsi" w:cs="Lucida Sans Unicode"/>
            <w:i/>
            <w:iCs/>
            <w:sz w:val="22"/>
            <w:szCs w:val="22"/>
            <w:lang w:val="de-DE"/>
          </w:rPr>
          <w:t xml:space="preserve"> </w:t>
        </w:r>
        <w:r w:rsidRPr="00DC0361">
          <w:rPr>
            <w:rStyle w:val="Hyperlink"/>
            <w:rFonts w:asciiTheme="minorHAnsi" w:hAnsiTheme="minorHAnsi" w:cs="Lucida Sans Unicode"/>
            <w:i/>
            <w:iCs/>
            <w:sz w:val="22"/>
            <w:szCs w:val="22"/>
          </w:rPr>
          <w:t>Βίοι</w:t>
        </w:r>
        <w:r w:rsidRPr="00DC0361">
          <w:rPr>
            <w:rStyle w:val="Hyperlink"/>
            <w:rFonts w:asciiTheme="minorHAnsi" w:hAnsiTheme="minorHAnsi" w:cs="Lucida Sans Unicode"/>
            <w:i/>
            <w:iCs/>
            <w:sz w:val="22"/>
            <w:szCs w:val="22"/>
            <w:lang w:val="de-DE"/>
          </w:rPr>
          <w:t xml:space="preserve">. </w:t>
        </w:r>
        <w:r w:rsidRPr="00DC0361">
          <w:rPr>
            <w:rStyle w:val="Hyperlink"/>
            <w:rFonts w:asciiTheme="minorHAnsi" w:hAnsiTheme="minorHAnsi" w:cs="Lucida Sans Unicode"/>
            <w:i/>
            <w:iCs/>
            <w:sz w:val="22"/>
            <w:szCs w:val="22"/>
          </w:rPr>
          <w:t>Η</w:t>
        </w:r>
        <w:r w:rsidRPr="00DC0361">
          <w:rPr>
            <w:rStyle w:val="Hyperlink"/>
            <w:rFonts w:asciiTheme="minorHAnsi" w:hAnsiTheme="minorHAnsi" w:cs="Lucida Sans Unicode"/>
            <w:i/>
            <w:iCs/>
            <w:sz w:val="22"/>
            <w:szCs w:val="22"/>
            <w:lang w:val="de-DE"/>
          </w:rPr>
          <w:t xml:space="preserve"> </w:t>
        </w:r>
        <w:r w:rsidRPr="00DC0361">
          <w:rPr>
            <w:rStyle w:val="Hyperlink"/>
            <w:rFonts w:asciiTheme="minorHAnsi" w:hAnsiTheme="minorHAnsi" w:cs="Lucida Sans Unicode"/>
            <w:i/>
            <w:iCs/>
            <w:sz w:val="22"/>
            <w:szCs w:val="22"/>
          </w:rPr>
          <w:t>προβληματική</w:t>
        </w:r>
        <w:r w:rsidRPr="00DC0361">
          <w:rPr>
            <w:rStyle w:val="Hyperlink"/>
            <w:rFonts w:asciiTheme="minorHAnsi" w:hAnsiTheme="minorHAnsi" w:cs="Lucida Sans Unicode"/>
            <w:i/>
            <w:iCs/>
            <w:sz w:val="22"/>
            <w:szCs w:val="22"/>
            <w:lang w:val="de-DE"/>
          </w:rPr>
          <w:t xml:space="preserve"> </w:t>
        </w:r>
        <w:r w:rsidRPr="00DC0361">
          <w:rPr>
            <w:rStyle w:val="Hyperlink"/>
            <w:rFonts w:asciiTheme="minorHAnsi" w:hAnsiTheme="minorHAnsi" w:cs="Lucida Sans Unicode"/>
            <w:i/>
            <w:iCs/>
            <w:sz w:val="22"/>
            <w:szCs w:val="22"/>
          </w:rPr>
          <w:t>των</w:t>
        </w:r>
        <w:r w:rsidRPr="00DC0361">
          <w:rPr>
            <w:rStyle w:val="Hyperlink"/>
            <w:rFonts w:asciiTheme="minorHAnsi" w:hAnsiTheme="minorHAnsi" w:cs="Lucida Sans Unicode"/>
            <w:i/>
            <w:iCs/>
            <w:sz w:val="22"/>
            <w:szCs w:val="22"/>
            <w:lang w:val="de-DE"/>
          </w:rPr>
          <w:t xml:space="preserve"> </w:t>
        </w:r>
        <w:r w:rsidRPr="00DC0361">
          <w:rPr>
            <w:rStyle w:val="Hyperlink"/>
            <w:rFonts w:asciiTheme="minorHAnsi" w:hAnsiTheme="minorHAnsi" w:cs="Lucida Sans Unicode"/>
            <w:i/>
            <w:iCs/>
            <w:sz w:val="22"/>
            <w:szCs w:val="22"/>
          </w:rPr>
          <w:t>θετικών</w:t>
        </w:r>
        <w:r w:rsidRPr="00DC0361">
          <w:rPr>
            <w:rStyle w:val="Hyperlink"/>
            <w:rFonts w:asciiTheme="minorHAnsi" w:hAnsiTheme="minorHAnsi" w:cs="Lucida Sans Unicode"/>
            <w:i/>
            <w:iCs/>
            <w:sz w:val="22"/>
            <w:szCs w:val="22"/>
            <w:lang w:val="de-DE"/>
          </w:rPr>
          <w:t xml:space="preserve"> </w:t>
        </w:r>
        <w:r w:rsidRPr="00DC0361">
          <w:rPr>
            <w:rStyle w:val="Hyperlink"/>
            <w:rFonts w:asciiTheme="minorHAnsi" w:hAnsiTheme="minorHAnsi" w:cs="Lucida Sans Unicode"/>
            <w:i/>
            <w:iCs/>
            <w:sz w:val="22"/>
            <w:szCs w:val="22"/>
          </w:rPr>
          <w:t>και</w:t>
        </w:r>
        <w:r w:rsidRPr="00DC0361">
          <w:rPr>
            <w:rStyle w:val="Hyperlink"/>
            <w:rFonts w:asciiTheme="minorHAnsi" w:hAnsiTheme="minorHAnsi" w:cs="Lucida Sans Unicode"/>
            <w:i/>
            <w:iCs/>
            <w:sz w:val="22"/>
            <w:szCs w:val="22"/>
            <w:lang w:val="de-DE"/>
          </w:rPr>
          <w:t xml:space="preserve"> </w:t>
        </w:r>
        <w:r w:rsidRPr="00DC0361">
          <w:rPr>
            <w:rStyle w:val="Hyperlink"/>
            <w:rFonts w:asciiTheme="minorHAnsi" w:hAnsiTheme="minorHAnsi" w:cs="Lucida Sans Unicode"/>
            <w:i/>
            <w:iCs/>
            <w:sz w:val="22"/>
            <w:szCs w:val="22"/>
          </w:rPr>
          <w:t>αρνητικών</w:t>
        </w:r>
        <w:r w:rsidRPr="00DC0361">
          <w:rPr>
            <w:rStyle w:val="Hyperlink"/>
            <w:rFonts w:asciiTheme="minorHAnsi" w:hAnsiTheme="minorHAnsi" w:cs="Lucida Sans Unicode"/>
            <w:i/>
            <w:iCs/>
            <w:sz w:val="22"/>
            <w:szCs w:val="22"/>
            <w:lang w:val="de-DE"/>
          </w:rPr>
          <w:t xml:space="preserve"> </w:t>
        </w:r>
        <w:r w:rsidRPr="00DC0361">
          <w:rPr>
            <w:rStyle w:val="Hyperlink"/>
            <w:rFonts w:asciiTheme="minorHAnsi" w:hAnsiTheme="minorHAnsi" w:cs="Lucida Sans Unicode"/>
            <w:i/>
            <w:iCs/>
            <w:sz w:val="22"/>
            <w:szCs w:val="22"/>
          </w:rPr>
          <w:t>παραδειγμάτων</w:t>
        </w:r>
      </w:hyperlink>
      <w:r w:rsidRPr="00DC0361">
        <w:rPr>
          <w:rStyle w:val="Emphasis"/>
          <w:rFonts w:asciiTheme="minorHAnsi" w:hAnsiTheme="minorHAnsi" w:cs="Lucida Sans Unicode"/>
          <w:sz w:val="22"/>
          <w:szCs w:val="22"/>
          <w:lang w:val="de-DE"/>
        </w:rPr>
        <w:t xml:space="preserve"> (The Parallel Lives of Plutarch. </w:t>
      </w:r>
      <w:proofErr w:type="gramStart"/>
      <w:r w:rsidRPr="00DC0361">
        <w:rPr>
          <w:rStyle w:val="Emphasis"/>
          <w:rFonts w:asciiTheme="minorHAnsi" w:hAnsiTheme="minorHAnsi" w:cs="Lucida Sans Unicode"/>
          <w:sz w:val="22"/>
          <w:szCs w:val="22"/>
          <w:lang w:val="en-GB"/>
        </w:rPr>
        <w:t>The issue of "Positive" and "Negative" Examples),</w:t>
      </w:r>
      <w:r w:rsidRPr="00DC0361">
        <w:rPr>
          <w:rStyle w:val="apple-converted-space"/>
          <w:rFonts w:asciiTheme="minorHAnsi" w:hAnsiTheme="minorHAnsi" w:cs="Lucida Sans Unicode"/>
          <w:sz w:val="22"/>
          <w:szCs w:val="22"/>
          <w:lang w:val="en-GB"/>
        </w:rPr>
        <w:t> </w:t>
      </w:r>
      <w:r w:rsidRPr="00DC0361">
        <w:rPr>
          <w:rFonts w:asciiTheme="minorHAnsi" w:hAnsiTheme="minorHAnsi" w:cs="Lucida Sans Unicode"/>
          <w:sz w:val="22"/>
          <w:szCs w:val="22"/>
          <w:lang w:val="en-GB"/>
        </w:rPr>
        <w:t>Thessaloniki 2007 (University Studio Press) (4) </w:t>
      </w:r>
      <w:hyperlink r:id="rId9" w:history="1">
        <w:r w:rsidRPr="00DC0361">
          <w:rPr>
            <w:rStyle w:val="Hyperlink"/>
            <w:rFonts w:asciiTheme="minorHAnsi" w:hAnsiTheme="minorHAnsi" w:cs="Lucida Sans Unicode"/>
            <w:i/>
            <w:iCs/>
            <w:sz w:val="22"/>
            <w:szCs w:val="22"/>
            <w:shd w:val="clear" w:color="auto" w:fill="F6F5F0"/>
            <w:lang w:val="en-GB"/>
          </w:rPr>
          <w:t xml:space="preserve">Der </w:t>
        </w:r>
        <w:proofErr w:type="spellStart"/>
        <w:r w:rsidRPr="00DC0361">
          <w:rPr>
            <w:rStyle w:val="Hyperlink"/>
            <w:rFonts w:asciiTheme="minorHAnsi" w:hAnsiTheme="minorHAnsi" w:cs="Lucida Sans Unicode"/>
            <w:i/>
            <w:iCs/>
            <w:sz w:val="22"/>
            <w:szCs w:val="22"/>
            <w:shd w:val="clear" w:color="auto" w:fill="F6F5F0"/>
            <w:lang w:val="en-GB"/>
          </w:rPr>
          <w:t>Euagoras</w:t>
        </w:r>
        <w:proofErr w:type="spellEnd"/>
        <w:r w:rsidRPr="00DC0361">
          <w:rPr>
            <w:rStyle w:val="Hyperlink"/>
            <w:rFonts w:asciiTheme="minorHAnsi" w:hAnsiTheme="minorHAnsi" w:cs="Lucida Sans Unicode"/>
            <w:i/>
            <w:iCs/>
            <w:sz w:val="22"/>
            <w:szCs w:val="22"/>
            <w:shd w:val="clear" w:color="auto" w:fill="F6F5F0"/>
            <w:lang w:val="en-GB"/>
          </w:rPr>
          <w:t xml:space="preserve"> des </w:t>
        </w:r>
        <w:proofErr w:type="spellStart"/>
        <w:r w:rsidRPr="00DC0361">
          <w:rPr>
            <w:rStyle w:val="Hyperlink"/>
            <w:rFonts w:asciiTheme="minorHAnsi" w:hAnsiTheme="minorHAnsi" w:cs="Lucida Sans Unicode"/>
            <w:i/>
            <w:iCs/>
            <w:sz w:val="22"/>
            <w:szCs w:val="22"/>
            <w:shd w:val="clear" w:color="auto" w:fill="F6F5F0"/>
            <w:lang w:val="en-GB"/>
          </w:rPr>
          <w:t>Isokrates</w:t>
        </w:r>
        <w:proofErr w:type="spellEnd"/>
        <w:r w:rsidRPr="00DC0361">
          <w:rPr>
            <w:rStyle w:val="Hyperlink"/>
            <w:rFonts w:asciiTheme="minorHAnsi" w:hAnsiTheme="minorHAnsi" w:cs="Lucida Sans Unicode"/>
            <w:i/>
            <w:iCs/>
            <w:sz w:val="22"/>
            <w:szCs w:val="22"/>
            <w:shd w:val="clear" w:color="auto" w:fill="F6F5F0"/>
            <w:lang w:val="en-GB"/>
          </w:rPr>
          <w:t>.</w:t>
        </w:r>
        <w:proofErr w:type="gramEnd"/>
        <w:r w:rsidRPr="00DC0361">
          <w:rPr>
            <w:rStyle w:val="Hyperlink"/>
            <w:rFonts w:asciiTheme="minorHAnsi" w:hAnsiTheme="minorHAnsi" w:cs="Lucida Sans Unicode"/>
            <w:i/>
            <w:iCs/>
            <w:sz w:val="22"/>
            <w:szCs w:val="22"/>
            <w:shd w:val="clear" w:color="auto" w:fill="F6F5F0"/>
            <w:lang w:val="en-GB"/>
          </w:rPr>
          <w:t xml:space="preserve"> </w:t>
        </w:r>
        <w:r w:rsidRPr="00DC0361">
          <w:rPr>
            <w:rStyle w:val="Hyperlink"/>
            <w:rFonts w:asciiTheme="minorHAnsi" w:hAnsiTheme="minorHAnsi" w:cs="Lucida Sans Unicode"/>
            <w:i/>
            <w:iCs/>
            <w:sz w:val="22"/>
            <w:szCs w:val="22"/>
            <w:shd w:val="clear" w:color="auto" w:fill="F6F5F0"/>
            <w:lang w:val="de-DE"/>
          </w:rPr>
          <w:t>Ein Kommentar</w:t>
        </w:r>
        <w:r w:rsidRPr="00DC0361">
          <w:rPr>
            <w:rStyle w:val="Hyperlink"/>
            <w:rFonts w:asciiTheme="minorHAnsi" w:hAnsiTheme="minorHAnsi" w:cs="Lucida Sans Unicode"/>
            <w:sz w:val="22"/>
            <w:szCs w:val="22"/>
            <w:shd w:val="clear" w:color="auto" w:fill="F6F5F0"/>
            <w:lang w:val="de-DE"/>
          </w:rPr>
          <w:t>,</w:t>
        </w:r>
      </w:hyperlink>
      <w:r w:rsidRPr="00DC0361">
        <w:rPr>
          <w:rStyle w:val="Emphasis"/>
          <w:rFonts w:asciiTheme="minorHAnsi" w:hAnsiTheme="minorHAnsi" w:cs="Lucida Sans Unicode"/>
          <w:sz w:val="22"/>
          <w:szCs w:val="22"/>
          <w:lang w:val="de-DE"/>
        </w:rPr>
        <w:t> </w:t>
      </w:r>
      <w:r w:rsidRPr="00DC0361">
        <w:rPr>
          <w:rFonts w:asciiTheme="minorHAnsi" w:hAnsiTheme="minorHAnsi" w:cs="Lucida Sans Unicode"/>
          <w:sz w:val="22"/>
          <w:szCs w:val="22"/>
          <w:shd w:val="clear" w:color="auto" w:fill="F6F5F0"/>
          <w:lang w:val="de-DE"/>
        </w:rPr>
        <w:t>Berlin 2010 (Untersuchungen zur antiken Literatur und Geschichte 101, De Gruyter Verlag)</w:t>
      </w:r>
      <w:r w:rsidRPr="00DC0361">
        <w:rPr>
          <w:rFonts w:asciiTheme="minorHAnsi" w:hAnsiTheme="minorHAnsi" w:cs="Lucida Sans Unicode"/>
          <w:sz w:val="22"/>
          <w:szCs w:val="22"/>
          <w:lang w:val="de-DE"/>
        </w:rPr>
        <w:t xml:space="preserve">. </w:t>
      </w:r>
      <w:r w:rsidRPr="00DC0361">
        <w:rPr>
          <w:rFonts w:asciiTheme="minorHAnsi" w:hAnsiTheme="minorHAnsi" w:cs="Lucida Sans Unicode"/>
          <w:sz w:val="22"/>
          <w:szCs w:val="22"/>
          <w:lang w:val="en-GB"/>
        </w:rPr>
        <w:t>He has also publish</w:t>
      </w:r>
      <w:r w:rsidRPr="00DC0361">
        <w:rPr>
          <w:rFonts w:asciiTheme="minorHAnsi" w:hAnsiTheme="minorHAnsi" w:cs="Lucida Sans Unicode"/>
          <w:color w:val="333333"/>
          <w:sz w:val="22"/>
          <w:szCs w:val="22"/>
          <w:lang w:val="en-GB"/>
        </w:rPr>
        <w:t xml:space="preserve">ed articles in scholarly journals on Isocrates, </w:t>
      </w:r>
      <w:proofErr w:type="spellStart"/>
      <w:r w:rsidRPr="00DC0361">
        <w:rPr>
          <w:rFonts w:asciiTheme="minorHAnsi" w:hAnsiTheme="minorHAnsi" w:cs="Lucida Sans Unicode"/>
          <w:color w:val="333333"/>
          <w:sz w:val="22"/>
          <w:szCs w:val="22"/>
          <w:lang w:val="en-GB"/>
        </w:rPr>
        <w:t>Lysias</w:t>
      </w:r>
      <w:proofErr w:type="spellEnd"/>
      <w:r w:rsidRPr="00DC0361">
        <w:rPr>
          <w:rFonts w:asciiTheme="minorHAnsi" w:hAnsiTheme="minorHAnsi" w:cs="Lucida Sans Unicode"/>
          <w:color w:val="333333"/>
          <w:sz w:val="22"/>
          <w:szCs w:val="22"/>
          <w:lang w:val="en-GB"/>
        </w:rPr>
        <w:t xml:space="preserve">, Xenophon, Plutarch, and </w:t>
      </w:r>
      <w:proofErr w:type="spellStart"/>
      <w:r w:rsidRPr="00DC0361">
        <w:rPr>
          <w:rFonts w:asciiTheme="minorHAnsi" w:hAnsiTheme="minorHAnsi" w:cs="Lucida Sans Unicode"/>
          <w:color w:val="333333"/>
          <w:sz w:val="22"/>
          <w:szCs w:val="22"/>
          <w:lang w:val="en-GB"/>
        </w:rPr>
        <w:t>Dio</w:t>
      </w:r>
      <w:proofErr w:type="spellEnd"/>
      <w:r w:rsidRPr="00DC0361">
        <w:rPr>
          <w:rFonts w:asciiTheme="minorHAnsi" w:hAnsiTheme="minorHAnsi" w:cs="Lucida Sans Unicode"/>
          <w:color w:val="333333"/>
          <w:sz w:val="22"/>
          <w:szCs w:val="22"/>
          <w:lang w:val="en-GB"/>
        </w:rPr>
        <w:t xml:space="preserve"> Chrysostom.</w:t>
      </w:r>
    </w:p>
    <w:p w:rsidR="00DC0361" w:rsidRPr="00DC0361" w:rsidRDefault="00DC0361" w:rsidP="00DC0361">
      <w:pPr>
        <w:rPr>
          <w:rFonts w:asciiTheme="minorHAnsi" w:hAnsiTheme="minorHAnsi"/>
          <w:sz w:val="22"/>
          <w:szCs w:val="22"/>
          <w:lang w:val="en-GB"/>
        </w:rPr>
      </w:pPr>
    </w:p>
    <w:p w:rsidR="00801F52" w:rsidRPr="00DC0361" w:rsidRDefault="00801F52" w:rsidP="00E04EE7">
      <w:pPr>
        <w:spacing w:line="340" w:lineRule="exact"/>
        <w:jc w:val="center"/>
        <w:rPr>
          <w:rFonts w:asciiTheme="minorHAnsi" w:hAnsiTheme="minorHAnsi"/>
          <w:b/>
          <w:sz w:val="22"/>
          <w:szCs w:val="22"/>
          <w:lang w:val="en-GB"/>
        </w:rPr>
      </w:pPr>
    </w:p>
    <w:p w:rsidR="00801F52" w:rsidRPr="00DC0361" w:rsidRDefault="00801F52" w:rsidP="00E04EE7">
      <w:pPr>
        <w:spacing w:line="340" w:lineRule="exact"/>
        <w:jc w:val="center"/>
        <w:rPr>
          <w:rFonts w:asciiTheme="minorHAnsi" w:hAnsiTheme="minorHAnsi"/>
          <w:b/>
          <w:sz w:val="22"/>
          <w:szCs w:val="22"/>
          <w:lang w:val="en-US"/>
        </w:rPr>
      </w:pPr>
    </w:p>
    <w:p w:rsidR="00B74853" w:rsidRPr="00DC0361" w:rsidRDefault="00B74853" w:rsidP="00B74853">
      <w:pPr>
        <w:widowControl w:val="0"/>
        <w:autoSpaceDE w:val="0"/>
        <w:autoSpaceDN w:val="0"/>
        <w:adjustRightInd w:val="0"/>
        <w:spacing w:after="300"/>
        <w:rPr>
          <w:rFonts w:asciiTheme="minorHAnsi" w:hAnsiTheme="minorHAnsi"/>
          <w:b/>
          <w:sz w:val="22"/>
          <w:szCs w:val="22"/>
          <w:lang w:val="en-US"/>
        </w:rPr>
      </w:pPr>
    </w:p>
    <w:p w:rsidR="00B74853" w:rsidRPr="00DC0361" w:rsidRDefault="00B74853" w:rsidP="00B74853">
      <w:pPr>
        <w:widowControl w:val="0"/>
        <w:autoSpaceDE w:val="0"/>
        <w:autoSpaceDN w:val="0"/>
        <w:adjustRightInd w:val="0"/>
        <w:spacing w:after="300"/>
        <w:rPr>
          <w:rFonts w:asciiTheme="minorHAnsi" w:hAnsiTheme="minorHAnsi" w:cs="Verdana"/>
          <w:color w:val="000000" w:themeColor="text1"/>
          <w:sz w:val="22"/>
          <w:szCs w:val="22"/>
          <w:lang w:val="en-US"/>
        </w:rPr>
      </w:pPr>
      <w:r w:rsidRPr="00DC0361">
        <w:rPr>
          <w:rFonts w:asciiTheme="minorHAnsi" w:hAnsiTheme="minorHAnsi" w:cs="Verdana"/>
          <w:color w:val="000000" w:themeColor="text1"/>
          <w:sz w:val="22"/>
          <w:szCs w:val="22"/>
          <w:lang w:val="en-US"/>
        </w:rPr>
        <w:lastRenderedPageBreak/>
        <w:t xml:space="preserve">Abstract </w:t>
      </w:r>
    </w:p>
    <w:p w:rsidR="00B74853" w:rsidRPr="00DC0361" w:rsidRDefault="00201422" w:rsidP="00B74853">
      <w:pPr>
        <w:widowControl w:val="0"/>
        <w:autoSpaceDE w:val="0"/>
        <w:autoSpaceDN w:val="0"/>
        <w:adjustRightInd w:val="0"/>
        <w:spacing w:after="300"/>
        <w:rPr>
          <w:rFonts w:asciiTheme="minorHAnsi" w:hAnsiTheme="minorHAnsi" w:cs="Verdana"/>
          <w:color w:val="000000" w:themeColor="text1"/>
          <w:sz w:val="22"/>
          <w:szCs w:val="22"/>
          <w:lang w:val="en-US"/>
        </w:rPr>
      </w:pPr>
      <w:hyperlink r:id="rId10" w:history="1">
        <w:r w:rsidR="00B74853" w:rsidRPr="00DC0361">
          <w:rPr>
            <w:rFonts w:asciiTheme="minorHAnsi" w:hAnsiTheme="minorHAnsi" w:cs="Verdana"/>
            <w:b/>
            <w:bCs/>
            <w:color w:val="002554"/>
            <w:sz w:val="22"/>
            <w:szCs w:val="22"/>
            <w:u w:val="single" w:color="002554"/>
            <w:lang w:val="en-US"/>
          </w:rPr>
          <w:t>International Conference 2013: Rhetoric in Europe</w:t>
        </w:r>
      </w:hyperlink>
    </w:p>
    <w:p w:rsidR="00B74853" w:rsidRPr="00DC0361" w:rsidRDefault="00B74853" w:rsidP="00B74853">
      <w:pPr>
        <w:widowControl w:val="0"/>
        <w:autoSpaceDE w:val="0"/>
        <w:autoSpaceDN w:val="0"/>
        <w:adjustRightInd w:val="0"/>
        <w:spacing w:after="300"/>
        <w:rPr>
          <w:rFonts w:asciiTheme="minorHAnsi" w:hAnsiTheme="minorHAnsi" w:cs="Verdana"/>
          <w:color w:val="000000" w:themeColor="text1"/>
          <w:sz w:val="22"/>
          <w:szCs w:val="22"/>
          <w:lang w:val="en-US"/>
        </w:rPr>
      </w:pPr>
      <w:r w:rsidRPr="00DC0361">
        <w:rPr>
          <w:rFonts w:asciiTheme="minorHAnsi" w:hAnsiTheme="minorHAnsi" w:cs="Verdana"/>
          <w:color w:val="000000" w:themeColor="text1"/>
          <w:sz w:val="22"/>
          <w:szCs w:val="22"/>
          <w:lang w:val="en-US"/>
        </w:rPr>
        <w:t xml:space="preserve">Author: </w:t>
      </w:r>
      <w:proofErr w:type="spellStart"/>
      <w:r w:rsidRPr="00DC0361">
        <w:rPr>
          <w:rFonts w:asciiTheme="minorHAnsi" w:hAnsiTheme="minorHAnsi" w:cs="Verdana"/>
          <w:color w:val="000000" w:themeColor="text1"/>
          <w:sz w:val="22"/>
          <w:szCs w:val="22"/>
          <w:highlight w:val="yellow"/>
          <w:lang w:val="en-US"/>
        </w:rPr>
        <w:t>Jelka</w:t>
      </w:r>
      <w:proofErr w:type="spellEnd"/>
      <w:r w:rsidRPr="00DC0361">
        <w:rPr>
          <w:rFonts w:asciiTheme="minorHAnsi" w:hAnsiTheme="minorHAnsi" w:cs="Verdana"/>
          <w:color w:val="000000" w:themeColor="text1"/>
          <w:sz w:val="22"/>
          <w:szCs w:val="22"/>
          <w:highlight w:val="yellow"/>
          <w:lang w:val="en-US"/>
        </w:rPr>
        <w:t xml:space="preserve"> </w:t>
      </w:r>
      <w:proofErr w:type="spellStart"/>
      <w:r w:rsidRPr="00DC0361">
        <w:rPr>
          <w:rFonts w:asciiTheme="minorHAnsi" w:hAnsiTheme="minorHAnsi" w:cs="Verdana"/>
          <w:color w:val="000000" w:themeColor="text1"/>
          <w:sz w:val="22"/>
          <w:szCs w:val="22"/>
          <w:highlight w:val="yellow"/>
          <w:lang w:val="en-US"/>
        </w:rPr>
        <w:t>Breznik</w:t>
      </w:r>
      <w:proofErr w:type="spellEnd"/>
      <w:r w:rsidRPr="00DC0361">
        <w:rPr>
          <w:rFonts w:asciiTheme="minorHAnsi" w:hAnsiTheme="minorHAnsi" w:cs="Verdana"/>
          <w:color w:val="000000" w:themeColor="text1"/>
          <w:sz w:val="22"/>
          <w:szCs w:val="22"/>
          <w:lang w:val="en-US"/>
        </w:rPr>
        <w:t xml:space="preserve"> (Credibility of the speech)</w:t>
      </w:r>
    </w:p>
    <w:p w:rsidR="00B74853" w:rsidRPr="00DC0361" w:rsidRDefault="00B74853" w:rsidP="00B74853">
      <w:pPr>
        <w:widowControl w:val="0"/>
        <w:autoSpaceDE w:val="0"/>
        <w:autoSpaceDN w:val="0"/>
        <w:adjustRightInd w:val="0"/>
        <w:spacing w:after="300" w:line="360" w:lineRule="auto"/>
        <w:jc w:val="both"/>
        <w:rPr>
          <w:rFonts w:asciiTheme="minorHAnsi" w:hAnsiTheme="minorHAnsi" w:cs="Helvetica"/>
          <w:sz w:val="22"/>
          <w:szCs w:val="22"/>
          <w:lang w:val="en-US"/>
        </w:rPr>
      </w:pPr>
      <w:r w:rsidRPr="00DC0361">
        <w:rPr>
          <w:rFonts w:asciiTheme="minorHAnsi" w:hAnsiTheme="minorHAnsi" w:cs="Verdana"/>
          <w:color w:val="000000" w:themeColor="text1"/>
          <w:sz w:val="22"/>
          <w:szCs w:val="22"/>
          <w:lang w:val="en-US"/>
        </w:rPr>
        <w:t xml:space="preserve">In Slovenia there is in principle still unclear relationship between public speaking, rhetoric public speaking, improvisation and private speech with the use of stylized language. Compared to western world, especially America, where rhetorical discourse is still assuming a more vital role as it was seen in the last election. In this paper I will discuss credibility, public speech and speaking performance of public speakers. During the history of Slovenia, spoken literary language had immense impact on public speaking. There was no space for </w:t>
      </w:r>
      <w:proofErr w:type="gramStart"/>
      <w:r w:rsidRPr="00DC0361">
        <w:rPr>
          <w:rFonts w:asciiTheme="minorHAnsi" w:hAnsiTheme="minorHAnsi" w:cs="Verdana"/>
          <w:color w:val="000000" w:themeColor="text1"/>
          <w:sz w:val="22"/>
          <w:szCs w:val="22"/>
          <w:lang w:val="en-US"/>
        </w:rPr>
        <w:t>improvisation,</w:t>
      </w:r>
      <w:proofErr w:type="gramEnd"/>
      <w:r w:rsidRPr="00DC0361">
        <w:rPr>
          <w:rFonts w:asciiTheme="minorHAnsi" w:hAnsiTheme="minorHAnsi" w:cs="Verdana"/>
          <w:color w:val="000000" w:themeColor="text1"/>
          <w:sz w:val="22"/>
          <w:szCs w:val="22"/>
          <w:lang w:val="en-US"/>
        </w:rPr>
        <w:t xml:space="preserve"> speeches were mostly related to written text and to interpretation of written text. On the other hand, the way of public speaking has changed over years. The increase of media has great impact on public speaking. Nowadays, public speakers give the impression of relaxed </w:t>
      </w:r>
      <w:proofErr w:type="gramStart"/>
      <w:r w:rsidRPr="00DC0361">
        <w:rPr>
          <w:rFonts w:asciiTheme="minorHAnsi" w:hAnsiTheme="minorHAnsi" w:cs="Verdana"/>
          <w:color w:val="000000" w:themeColor="text1"/>
          <w:sz w:val="22"/>
          <w:szCs w:val="22"/>
          <w:lang w:val="en-US"/>
        </w:rPr>
        <w:t>presentation,</w:t>
      </w:r>
      <w:proofErr w:type="gramEnd"/>
      <w:r w:rsidRPr="00DC0361">
        <w:rPr>
          <w:rFonts w:asciiTheme="minorHAnsi" w:hAnsiTheme="minorHAnsi" w:cs="Verdana"/>
          <w:color w:val="000000" w:themeColor="text1"/>
          <w:sz w:val="22"/>
          <w:szCs w:val="22"/>
          <w:lang w:val="en-US"/>
        </w:rPr>
        <w:t xml:space="preserve"> it seems like a spontaneous conversation. Further I would like to discuss what makes them credible. </w:t>
      </w:r>
      <w:r w:rsidRPr="00DC0361">
        <w:rPr>
          <w:rFonts w:asciiTheme="minorHAnsi" w:hAnsiTheme="minorHAnsi" w:cs="Helvetica"/>
          <w:sz w:val="22"/>
          <w:szCs w:val="22"/>
          <w:lang w:val="en-US"/>
        </w:rPr>
        <w:t xml:space="preserve">Are speakers credible only when they speak on areas of their expertise? Is it related only to competence, character or body language? How important is voice, when we talk about credibility? The purpose is to research the impact of voice on speech realization. The </w:t>
      </w:r>
      <w:r w:rsidRPr="00DC0361">
        <w:rPr>
          <w:rFonts w:asciiTheme="minorHAnsi" w:hAnsiTheme="minorHAnsi" w:cs="Helvetica"/>
          <w:b/>
          <w:bCs/>
          <w:sz w:val="22"/>
          <w:szCs w:val="22"/>
          <w:lang w:val="en-US"/>
        </w:rPr>
        <w:t>voice</w:t>
      </w:r>
      <w:r w:rsidRPr="00DC0361">
        <w:rPr>
          <w:rFonts w:asciiTheme="minorHAnsi" w:hAnsiTheme="minorHAnsi" w:cs="Helvetica"/>
          <w:sz w:val="22"/>
          <w:szCs w:val="22"/>
          <w:lang w:val="en-US"/>
        </w:rPr>
        <w:t xml:space="preserve"> consists of sound made by </w:t>
      </w:r>
      <w:proofErr w:type="gramStart"/>
      <w:r w:rsidRPr="00DC0361">
        <w:rPr>
          <w:rFonts w:asciiTheme="minorHAnsi" w:hAnsiTheme="minorHAnsi" w:cs="Helvetica"/>
          <w:sz w:val="22"/>
          <w:szCs w:val="22"/>
          <w:lang w:val="en-US"/>
        </w:rPr>
        <w:t>a  person</w:t>
      </w:r>
      <w:proofErr w:type="gramEnd"/>
      <w:r w:rsidRPr="00DC0361">
        <w:rPr>
          <w:rFonts w:asciiTheme="minorHAnsi" w:hAnsiTheme="minorHAnsi" w:cs="Helvetica"/>
          <w:sz w:val="22"/>
          <w:szCs w:val="22"/>
          <w:lang w:val="en-US"/>
        </w:rPr>
        <w:t xml:space="preserve"> using the  vocal folds for talking, singing, laughing, crying, screaming …The human voice is specifically the part of human sound production in which the vocal folds (vocal cords) are the primary sound source. Our voice is our instrument and identity card. How the voice (voice tone) </w:t>
      </w:r>
      <w:proofErr w:type="spellStart"/>
      <w:proofErr w:type="gramStart"/>
      <w:r w:rsidRPr="00DC0361">
        <w:rPr>
          <w:rFonts w:asciiTheme="minorHAnsi" w:hAnsiTheme="minorHAnsi" w:cs="Helvetica"/>
          <w:sz w:val="22"/>
          <w:szCs w:val="22"/>
          <w:lang w:val="en-US"/>
        </w:rPr>
        <w:t>effects</w:t>
      </w:r>
      <w:proofErr w:type="gramEnd"/>
      <w:r w:rsidRPr="00DC0361">
        <w:rPr>
          <w:rFonts w:asciiTheme="minorHAnsi" w:hAnsiTheme="minorHAnsi" w:cs="Helvetica"/>
          <w:sz w:val="22"/>
          <w:szCs w:val="22"/>
          <w:lang w:val="en-US"/>
        </w:rPr>
        <w:t xml:space="preserve"> others</w:t>
      </w:r>
      <w:proofErr w:type="spellEnd"/>
      <w:r w:rsidRPr="00DC0361">
        <w:rPr>
          <w:rFonts w:asciiTheme="minorHAnsi" w:hAnsiTheme="minorHAnsi" w:cs="Helvetica"/>
          <w:sz w:val="22"/>
          <w:szCs w:val="22"/>
          <w:lang w:val="en-US"/>
        </w:rPr>
        <w:t>   and how do they respond, positively or negatively. How important is voice (voice tone) in communication process. I will present results of impact of voice on the credibility of the speech.</w:t>
      </w:r>
    </w:p>
    <w:p w:rsidR="00B74853" w:rsidRPr="00DC0361" w:rsidRDefault="00B74853" w:rsidP="00B74853">
      <w:pPr>
        <w:spacing w:before="100" w:beforeAutospacing="1" w:after="100" w:afterAutospacing="1"/>
        <w:rPr>
          <w:rFonts w:asciiTheme="minorHAnsi" w:hAnsiTheme="minorHAnsi"/>
          <w:sz w:val="22"/>
          <w:szCs w:val="22"/>
          <w:lang w:eastAsia="de-DE"/>
        </w:rPr>
      </w:pPr>
      <w:proofErr w:type="spellStart"/>
      <w:r w:rsidRPr="00DC0361">
        <w:rPr>
          <w:rFonts w:asciiTheme="minorHAnsi" w:hAnsiTheme="minorHAnsi" w:cs="Verdana"/>
          <w:sz w:val="22"/>
          <w:szCs w:val="22"/>
          <w:lang w:val="en-US" w:eastAsia="de-DE"/>
        </w:rPr>
        <w:t>Jelka</w:t>
      </w:r>
      <w:proofErr w:type="spellEnd"/>
      <w:r w:rsidRPr="00DC0361">
        <w:rPr>
          <w:rFonts w:asciiTheme="minorHAnsi" w:hAnsiTheme="minorHAnsi" w:cs="Verdana"/>
          <w:sz w:val="22"/>
          <w:szCs w:val="22"/>
          <w:lang w:val="en-US" w:eastAsia="de-DE"/>
        </w:rPr>
        <w:t xml:space="preserve"> </w:t>
      </w:r>
      <w:proofErr w:type="spellStart"/>
      <w:r w:rsidRPr="00DC0361">
        <w:rPr>
          <w:rFonts w:asciiTheme="minorHAnsi" w:hAnsiTheme="minorHAnsi" w:cs="Verdana"/>
          <w:sz w:val="22"/>
          <w:szCs w:val="22"/>
          <w:lang w:val="en-US" w:eastAsia="de-DE"/>
        </w:rPr>
        <w:t>Breznik</w:t>
      </w:r>
      <w:proofErr w:type="spellEnd"/>
      <w:r w:rsidRPr="00DC0361">
        <w:rPr>
          <w:rFonts w:asciiTheme="minorHAnsi" w:hAnsiTheme="minorHAnsi" w:cs="Verdana"/>
          <w:sz w:val="22"/>
          <w:szCs w:val="22"/>
          <w:lang w:val="en-US" w:eastAsia="de-DE"/>
        </w:rPr>
        <w:t xml:space="preserve"> is master of speech, specialized in speech, phonetics, phonology and voice.</w:t>
      </w:r>
    </w:p>
    <w:p w:rsidR="00B74853" w:rsidRPr="00DC0361" w:rsidRDefault="00B74853" w:rsidP="00B74853">
      <w:pPr>
        <w:spacing w:before="100" w:beforeAutospacing="1" w:after="100" w:afterAutospacing="1"/>
        <w:rPr>
          <w:rFonts w:asciiTheme="minorHAnsi" w:hAnsiTheme="minorHAnsi"/>
          <w:sz w:val="22"/>
          <w:szCs w:val="22"/>
          <w:lang w:eastAsia="de-DE"/>
        </w:rPr>
      </w:pPr>
      <w:r w:rsidRPr="00DC0361">
        <w:rPr>
          <w:rFonts w:asciiTheme="minorHAnsi" w:hAnsiTheme="minorHAnsi" w:cs="Verdana"/>
          <w:sz w:val="22"/>
          <w:szCs w:val="22"/>
          <w:lang w:val="en-US" w:eastAsia="de-DE"/>
        </w:rPr>
        <w:t xml:space="preserve">She is Ph.D. candidate at University of Ljubljana. </w:t>
      </w:r>
      <w:proofErr w:type="gramStart"/>
      <w:r w:rsidRPr="00DC0361">
        <w:rPr>
          <w:rFonts w:asciiTheme="minorHAnsi" w:hAnsiTheme="minorHAnsi" w:cs="Verdana"/>
          <w:sz w:val="22"/>
          <w:szCs w:val="22"/>
          <w:lang w:val="en-US" w:eastAsia="de-DE"/>
        </w:rPr>
        <w:t xml:space="preserve">Her research interest fall within </w:t>
      </w:r>
      <w:r w:rsidRPr="00DC0361">
        <w:rPr>
          <w:rFonts w:asciiTheme="minorHAnsi" w:hAnsiTheme="minorHAnsi" w:cs="Trebuchet MS"/>
          <w:color w:val="3D3D3D"/>
          <w:sz w:val="22"/>
          <w:szCs w:val="22"/>
          <w:lang w:val="en-US" w:eastAsia="de-DE"/>
        </w:rPr>
        <w:t>general phonetics (speech organs, articulation, auditory perception, acoustic phonetics and instrumental analysis of speech) and voice.</w:t>
      </w:r>
      <w:proofErr w:type="gramEnd"/>
      <w:r w:rsidRPr="00DC0361">
        <w:rPr>
          <w:rFonts w:asciiTheme="minorHAnsi" w:hAnsiTheme="minorHAnsi" w:cs="Trebuchet MS"/>
          <w:color w:val="3D3D3D"/>
          <w:sz w:val="22"/>
          <w:szCs w:val="22"/>
          <w:lang w:val="en-US" w:eastAsia="de-DE"/>
        </w:rPr>
        <w:t xml:space="preserve"> </w:t>
      </w:r>
    </w:p>
    <w:p w:rsidR="00B74853" w:rsidRPr="00DC0361" w:rsidRDefault="00B74853" w:rsidP="00B74853">
      <w:pPr>
        <w:spacing w:before="100" w:beforeAutospacing="1" w:after="100" w:afterAutospacing="1"/>
        <w:rPr>
          <w:rFonts w:asciiTheme="minorHAnsi" w:hAnsiTheme="minorHAnsi"/>
          <w:sz w:val="22"/>
          <w:szCs w:val="22"/>
          <w:lang w:eastAsia="de-DE"/>
        </w:rPr>
      </w:pPr>
      <w:proofErr w:type="spellStart"/>
      <w:r w:rsidRPr="00DC0361">
        <w:rPr>
          <w:rFonts w:asciiTheme="minorHAnsi" w:hAnsiTheme="minorHAnsi" w:cs="Verdana"/>
          <w:sz w:val="22"/>
          <w:szCs w:val="22"/>
          <w:lang w:val="en-US" w:eastAsia="de-DE"/>
        </w:rPr>
        <w:t>Jelka</w:t>
      </w:r>
      <w:proofErr w:type="spellEnd"/>
      <w:r w:rsidRPr="00DC0361">
        <w:rPr>
          <w:rFonts w:asciiTheme="minorHAnsi" w:hAnsiTheme="minorHAnsi" w:cs="Verdana"/>
          <w:sz w:val="22"/>
          <w:szCs w:val="22"/>
          <w:lang w:val="en-US" w:eastAsia="de-DE"/>
        </w:rPr>
        <w:t xml:space="preserve"> </w:t>
      </w:r>
      <w:proofErr w:type="spellStart"/>
      <w:r w:rsidRPr="00DC0361">
        <w:rPr>
          <w:rFonts w:asciiTheme="minorHAnsi" w:hAnsiTheme="minorHAnsi" w:cs="Verdana"/>
          <w:sz w:val="22"/>
          <w:szCs w:val="22"/>
          <w:lang w:val="en-US" w:eastAsia="de-DE"/>
        </w:rPr>
        <w:t>Breznik</w:t>
      </w:r>
      <w:proofErr w:type="spellEnd"/>
      <w:r w:rsidRPr="00DC0361">
        <w:rPr>
          <w:rFonts w:asciiTheme="minorHAnsi" w:hAnsiTheme="minorHAnsi" w:cs="Verdana"/>
          <w:sz w:val="22"/>
          <w:szCs w:val="22"/>
          <w:lang w:val="en-US" w:eastAsia="de-DE"/>
        </w:rPr>
        <w:t xml:space="preserve"> works at</w:t>
      </w:r>
      <w:proofErr w:type="gramStart"/>
      <w:r w:rsidRPr="00DC0361">
        <w:rPr>
          <w:rFonts w:asciiTheme="minorHAnsi" w:hAnsiTheme="minorHAnsi" w:cs="Verdana"/>
          <w:sz w:val="22"/>
          <w:szCs w:val="22"/>
          <w:lang w:val="en-US" w:eastAsia="de-DE"/>
        </w:rPr>
        <w:t>  national</w:t>
      </w:r>
      <w:proofErr w:type="gramEnd"/>
      <w:r w:rsidRPr="00DC0361">
        <w:rPr>
          <w:rFonts w:asciiTheme="minorHAnsi" w:hAnsiTheme="minorHAnsi" w:cs="Verdana"/>
          <w:sz w:val="22"/>
          <w:szCs w:val="22"/>
          <w:lang w:val="en-US" w:eastAsia="de-DE"/>
        </w:rPr>
        <w:t xml:space="preserve"> radio-television, where she teaches speech, voice and breathing techniques.</w:t>
      </w:r>
    </w:p>
    <w:p w:rsidR="00B74853" w:rsidRPr="00DC0361" w:rsidRDefault="00B74853" w:rsidP="00B74853">
      <w:pPr>
        <w:spacing w:before="100" w:beforeAutospacing="1" w:after="100" w:afterAutospacing="1"/>
        <w:rPr>
          <w:rFonts w:asciiTheme="minorHAnsi" w:hAnsiTheme="minorHAnsi"/>
          <w:sz w:val="22"/>
          <w:szCs w:val="22"/>
          <w:lang w:eastAsia="de-DE"/>
        </w:rPr>
      </w:pPr>
      <w:r w:rsidRPr="00DC0361">
        <w:rPr>
          <w:rFonts w:asciiTheme="minorHAnsi" w:hAnsiTheme="minorHAnsi" w:cs="Verdana"/>
          <w:sz w:val="22"/>
          <w:szCs w:val="22"/>
          <w:lang w:val="en-US" w:eastAsia="de-DE"/>
        </w:rPr>
        <w:t>She is actively cooperating professionally (speech and voice) with domestic and foreign experts, as well as attending and presenting in domestic and foreign scientific conferences.</w:t>
      </w:r>
    </w:p>
    <w:p w:rsidR="00B74853" w:rsidRPr="00DC0361" w:rsidRDefault="00B74853" w:rsidP="00E04EE7">
      <w:pPr>
        <w:spacing w:line="340" w:lineRule="exact"/>
        <w:jc w:val="center"/>
        <w:rPr>
          <w:rFonts w:asciiTheme="minorHAnsi" w:hAnsiTheme="minorHAnsi"/>
          <w:b/>
          <w:sz w:val="22"/>
          <w:szCs w:val="22"/>
        </w:rPr>
      </w:pPr>
    </w:p>
    <w:p w:rsidR="00B74853" w:rsidRPr="00DC0361" w:rsidRDefault="00B74853" w:rsidP="00E04EE7">
      <w:pPr>
        <w:spacing w:line="340" w:lineRule="exact"/>
        <w:jc w:val="center"/>
        <w:rPr>
          <w:rFonts w:asciiTheme="minorHAnsi" w:hAnsiTheme="minorHAnsi"/>
          <w:b/>
          <w:sz w:val="22"/>
          <w:szCs w:val="22"/>
          <w:lang w:val="en-US"/>
        </w:rPr>
      </w:pPr>
    </w:p>
    <w:p w:rsidR="00B74853" w:rsidRPr="00DC0361" w:rsidRDefault="00B74853" w:rsidP="00B74853">
      <w:pPr>
        <w:spacing w:line="340" w:lineRule="exact"/>
        <w:rPr>
          <w:rFonts w:asciiTheme="minorHAnsi" w:hAnsiTheme="minorHAnsi"/>
          <w:b/>
          <w:sz w:val="22"/>
          <w:szCs w:val="22"/>
          <w:lang w:val="en-US"/>
        </w:rPr>
      </w:pPr>
    </w:p>
    <w:p w:rsidR="00B74853" w:rsidRPr="00DC0361" w:rsidRDefault="00B74853" w:rsidP="00B74853">
      <w:pPr>
        <w:spacing w:line="340" w:lineRule="exact"/>
        <w:rPr>
          <w:rFonts w:asciiTheme="minorHAnsi" w:hAnsiTheme="minorHAnsi"/>
          <w:b/>
          <w:sz w:val="22"/>
          <w:szCs w:val="22"/>
          <w:lang w:val="en-US"/>
        </w:rPr>
      </w:pPr>
    </w:p>
    <w:p w:rsidR="00B74853" w:rsidRPr="00DC0361" w:rsidRDefault="00B74853" w:rsidP="00E04EE7">
      <w:pPr>
        <w:spacing w:line="340" w:lineRule="exact"/>
        <w:jc w:val="center"/>
        <w:rPr>
          <w:rFonts w:asciiTheme="minorHAnsi" w:hAnsiTheme="minorHAnsi"/>
          <w:b/>
          <w:sz w:val="22"/>
          <w:szCs w:val="22"/>
          <w:lang w:val="en-US"/>
        </w:rPr>
      </w:pPr>
    </w:p>
    <w:p w:rsidR="00E04EE7" w:rsidRPr="00DC0361" w:rsidRDefault="00E04EE7" w:rsidP="00E04EE7">
      <w:pPr>
        <w:spacing w:line="340" w:lineRule="exact"/>
        <w:jc w:val="center"/>
        <w:rPr>
          <w:rFonts w:asciiTheme="minorHAnsi" w:hAnsiTheme="minorHAnsi"/>
          <w:b/>
          <w:sz w:val="22"/>
          <w:szCs w:val="22"/>
        </w:rPr>
      </w:pPr>
      <w:r w:rsidRPr="00DC0361">
        <w:rPr>
          <w:rFonts w:asciiTheme="minorHAnsi" w:hAnsiTheme="minorHAnsi"/>
          <w:b/>
          <w:sz w:val="22"/>
          <w:szCs w:val="22"/>
        </w:rPr>
        <w:lastRenderedPageBreak/>
        <w:t>ΠΕΡΙΛΗΨΗ ΣΤΑ ΝΕΑ ΕΛΛΗΝΙΚΑ</w:t>
      </w:r>
    </w:p>
    <w:p w:rsidR="00E04EE7" w:rsidRPr="00DC0361" w:rsidRDefault="00E04EE7" w:rsidP="00E04EE7">
      <w:pPr>
        <w:spacing w:line="340" w:lineRule="exact"/>
        <w:jc w:val="both"/>
        <w:rPr>
          <w:rFonts w:asciiTheme="minorHAnsi" w:hAnsiTheme="minorHAnsi" w:cs="Arial"/>
          <w:sz w:val="22"/>
          <w:szCs w:val="22"/>
        </w:rPr>
      </w:pPr>
      <w:r w:rsidRPr="00DC0361">
        <w:rPr>
          <w:rFonts w:asciiTheme="minorHAnsi" w:hAnsiTheme="minorHAnsi" w:cs="Arial"/>
          <w:sz w:val="22"/>
          <w:szCs w:val="22"/>
        </w:rPr>
        <w:t>Παρά την πλατωνική φιλοσοφική κριτική η ρητορική είχε τον 4</w:t>
      </w:r>
      <w:r w:rsidRPr="00DC0361">
        <w:rPr>
          <w:rFonts w:asciiTheme="minorHAnsi" w:hAnsiTheme="minorHAnsi" w:cs="Arial"/>
          <w:sz w:val="22"/>
          <w:szCs w:val="22"/>
          <w:vertAlign w:val="superscript"/>
        </w:rPr>
        <w:t>ο</w:t>
      </w:r>
      <w:r w:rsidRPr="00DC0361">
        <w:rPr>
          <w:rFonts w:asciiTheme="minorHAnsi" w:hAnsiTheme="minorHAnsi" w:cs="Arial"/>
          <w:sz w:val="22"/>
          <w:szCs w:val="22"/>
        </w:rPr>
        <w:t xml:space="preserve"> αι. π. Χ. τεράστια απήχηση και ο Ισοκράτης είναι ο τελευταίος μεγάλος σοφιστής της κλασικής περιόδου. Ο ρήτορας απεικονίζει, με επίκεντρο τον λόγο, ένα σχήμα πολιτισμικής εξέλιξης από μια πρωτόγονη κατάσταση σε μια ανθρώπων πολιτεία, η οποία κορυφώνεται στο </w:t>
      </w:r>
      <w:r w:rsidRPr="00DC0361">
        <w:rPr>
          <w:rFonts w:asciiTheme="minorHAnsi" w:hAnsiTheme="minorHAnsi"/>
          <w:i/>
          <w:sz w:val="22"/>
          <w:szCs w:val="22"/>
        </w:rPr>
        <w:t>ε</w:t>
      </w:r>
      <w:r w:rsidRPr="00DC0361">
        <w:rPr>
          <w:rFonts w:asciiTheme="minorHAnsi" w:hAnsiTheme="minorHAnsi" w:cs="Tahoma"/>
          <w:i/>
          <w:sz w:val="22"/>
          <w:szCs w:val="22"/>
        </w:rPr>
        <w:t>ὖ φρονεῖν</w:t>
      </w:r>
      <w:r w:rsidRPr="00DC0361">
        <w:rPr>
          <w:rFonts w:asciiTheme="minorHAnsi" w:hAnsiTheme="minorHAnsi" w:cs="Tahoma"/>
          <w:sz w:val="22"/>
          <w:szCs w:val="22"/>
        </w:rPr>
        <w:t xml:space="preserve"> </w:t>
      </w:r>
      <w:r w:rsidRPr="00DC0361">
        <w:rPr>
          <w:rFonts w:asciiTheme="minorHAnsi" w:hAnsiTheme="minorHAnsi" w:cs="Arial"/>
          <w:sz w:val="22"/>
          <w:szCs w:val="22"/>
        </w:rPr>
        <w:t xml:space="preserve">και το </w:t>
      </w:r>
      <w:r w:rsidRPr="00DC0361">
        <w:rPr>
          <w:rFonts w:asciiTheme="minorHAnsi" w:hAnsiTheme="minorHAnsi" w:cs="Tahoma"/>
          <w:i/>
          <w:sz w:val="22"/>
          <w:szCs w:val="22"/>
        </w:rPr>
        <w:t>εὖ λέγειν</w:t>
      </w:r>
      <w:r w:rsidRPr="00DC0361">
        <w:rPr>
          <w:rFonts w:asciiTheme="minorHAnsi" w:hAnsiTheme="minorHAnsi" w:cs="Tahoma"/>
          <w:sz w:val="22"/>
          <w:szCs w:val="22"/>
        </w:rPr>
        <w:t xml:space="preserve">, </w:t>
      </w:r>
      <w:r w:rsidRPr="00DC0361">
        <w:rPr>
          <w:rFonts w:asciiTheme="minorHAnsi" w:hAnsiTheme="minorHAnsi" w:cs="Arial"/>
          <w:sz w:val="22"/>
          <w:szCs w:val="22"/>
        </w:rPr>
        <w:t>ως κύρια γνωρίσματα του πεπαιδευμένου ανθρώπου. Η ρητορική του Ισοκράτη δεν επαγγέλλεται ένα πλέγμα εσωτερικών μόνο ηθικών αξιών, όπως το πλατωνικό, αλλά ένα σύστημα παραδοσιακής ηθικής και εξωτερίκευσης της αρετής. Επειδή οι στόχοι της είναι στενά συνυφασμένοι με την πολιτική παρουσία του πολίτη και αρτιώνονται στον στόχο της καλοκαγαθίας, ο λόγοι σχηματίζουν τη γέφυρα που ενώνει τις εσωτερικές ηθικές και πνευματικές αξίες με την κοινωνική αναγνώρισή τους. Η εξωτερίκευση των εσωτερικών αξιών ενός ανθρώπου εγείρει, έτσι, υψηλές αξιώσεις για τη ρητορική ως πολιτισμικό φορέα. Οι λόγοι, κατά τον Ισοκράτη, δεν είναι δυνατόν να συρρικνωθούν σε ένα απλό επικοινωνιακό μέσο, συνιστούν την εικόνα, το σύμβολο της συνολικής  προσωπικότητας ενός ανθρώπου και η ρητορική αποσκοπεί στη διαμόρφωση αυτής της προσωπικότητας. Υπό αυτό το πρίσμα, δεν πρόκειται για μια στατική, αλλά για μια διαρκώς διαμορφούμενη εικόνα: ο επιτυχής μό</w:t>
      </w:r>
      <w:r w:rsidRPr="00DC0361">
        <w:rPr>
          <w:rFonts w:asciiTheme="minorHAnsi" w:hAnsiTheme="minorHAnsi" w:cs="Arial"/>
          <w:sz w:val="22"/>
          <w:szCs w:val="22"/>
          <w:lang w:val="en-US"/>
        </w:rPr>
        <w:t>x</w:t>
      </w:r>
      <w:r w:rsidRPr="00DC0361">
        <w:rPr>
          <w:rFonts w:asciiTheme="minorHAnsi" w:hAnsiTheme="minorHAnsi" w:cs="Arial"/>
          <w:sz w:val="22"/>
          <w:szCs w:val="22"/>
        </w:rPr>
        <w:t>θος ενός ανθρώπου, ως ανάπτυξη της προσωπικότητάς του στη δημόσια ζωή, πρέπει - στο πλαίσιο μιας παραδοσιακής καθημερινής ηθικής - να καθίσταται διαρκώς γνωστός και να στηρίζεται  σε ενεργητική προσπάθεια και σοβαρή εργασία, όχι σε παθητικότητα και αδιαφορία. Οι ισοκρατικοί λόγοι έχουν, κατά συνέπεια, μια συνολική πολιτισμική κατεύθυνση και ο Ισοκράτης αντιπροσωπεύει το κλασικό ανθρωπιστικό ιδεώδες της αρμονικής ανάπτυξης μιας προσωπικότητας, το οποίο είναι βαθιά εδραιωμένο στις ευρωπαϊκές αξίες μέχρι σήμερα.</w:t>
      </w: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E04EE7" w:rsidRPr="00DC0361" w:rsidRDefault="00E04EE7" w:rsidP="00E04EE7">
      <w:pPr>
        <w:spacing w:line="340" w:lineRule="exact"/>
        <w:jc w:val="both"/>
        <w:rPr>
          <w:rFonts w:asciiTheme="minorHAnsi" w:hAnsiTheme="minorHAnsi"/>
          <w:sz w:val="22"/>
          <w:szCs w:val="22"/>
        </w:rPr>
      </w:pPr>
    </w:p>
    <w:p w:rsidR="00BD027D" w:rsidRPr="00DC0361" w:rsidRDefault="00BD027D" w:rsidP="00BD027D">
      <w:pPr>
        <w:rPr>
          <w:rFonts w:asciiTheme="minorHAnsi" w:hAnsiTheme="minorHAnsi"/>
          <w:sz w:val="22"/>
          <w:szCs w:val="22"/>
        </w:rPr>
      </w:pPr>
    </w:p>
    <w:p w:rsidR="001C72ED" w:rsidRPr="00DC0361" w:rsidRDefault="001C72ED" w:rsidP="001C72ED">
      <w:pPr>
        <w:pStyle w:val="Default"/>
        <w:rPr>
          <w:rFonts w:asciiTheme="minorHAnsi" w:hAnsiTheme="minorHAnsi"/>
          <w:sz w:val="22"/>
          <w:szCs w:val="22"/>
          <w:lang w:val="en-US"/>
        </w:rPr>
      </w:pPr>
      <w:r w:rsidRPr="00DC0361">
        <w:rPr>
          <w:rFonts w:asciiTheme="minorHAnsi" w:hAnsiTheme="minorHAnsi"/>
          <w:sz w:val="22"/>
          <w:szCs w:val="22"/>
          <w:highlight w:val="yellow"/>
          <w:lang w:val="en-US"/>
        </w:rPr>
        <w:lastRenderedPageBreak/>
        <w:t xml:space="preserve">Barbara Del </w:t>
      </w:r>
      <w:proofErr w:type="spellStart"/>
      <w:r w:rsidRPr="00DC0361">
        <w:rPr>
          <w:rFonts w:asciiTheme="minorHAnsi" w:hAnsiTheme="minorHAnsi"/>
          <w:sz w:val="22"/>
          <w:szCs w:val="22"/>
          <w:highlight w:val="yellow"/>
          <w:lang w:val="en-US"/>
        </w:rPr>
        <w:t>Giovane</w:t>
      </w:r>
      <w:proofErr w:type="spellEnd"/>
    </w:p>
    <w:p w:rsidR="001C72ED" w:rsidRPr="00DC0361" w:rsidRDefault="001C72ED" w:rsidP="001C72ED">
      <w:pPr>
        <w:pStyle w:val="Default"/>
        <w:rPr>
          <w:rFonts w:asciiTheme="minorHAnsi" w:hAnsiTheme="minorHAnsi"/>
          <w:sz w:val="22"/>
          <w:szCs w:val="22"/>
          <w:lang w:val="en-US"/>
        </w:rPr>
      </w:pPr>
    </w:p>
    <w:p w:rsidR="001C72ED" w:rsidRPr="00DC0361" w:rsidRDefault="001C72ED" w:rsidP="001C72ED">
      <w:pPr>
        <w:pStyle w:val="Default"/>
        <w:rPr>
          <w:rFonts w:asciiTheme="minorHAnsi" w:hAnsiTheme="minorHAnsi"/>
          <w:sz w:val="22"/>
          <w:szCs w:val="22"/>
          <w:lang w:val="en-US"/>
        </w:rPr>
      </w:pPr>
      <w:r w:rsidRPr="00DC0361">
        <w:rPr>
          <w:rFonts w:asciiTheme="minorHAnsi" w:hAnsiTheme="minorHAnsi"/>
          <w:sz w:val="22"/>
          <w:szCs w:val="22"/>
          <w:lang w:val="en-US"/>
        </w:rPr>
        <w:t xml:space="preserve"> </w:t>
      </w:r>
      <w:proofErr w:type="gramStart"/>
      <w:r w:rsidRPr="00DC0361">
        <w:rPr>
          <w:rFonts w:asciiTheme="minorHAnsi" w:hAnsiTheme="minorHAnsi"/>
          <w:b/>
          <w:bCs/>
          <w:i/>
          <w:iCs/>
          <w:sz w:val="22"/>
          <w:szCs w:val="22"/>
          <w:lang w:val="en-US"/>
        </w:rPr>
        <w:t>Rhetoric, imagination, autopsy.</w:t>
      </w:r>
      <w:proofErr w:type="gramEnd"/>
      <w:r w:rsidRPr="00DC0361">
        <w:rPr>
          <w:rFonts w:asciiTheme="minorHAnsi" w:hAnsiTheme="minorHAnsi"/>
          <w:b/>
          <w:bCs/>
          <w:i/>
          <w:iCs/>
          <w:sz w:val="22"/>
          <w:szCs w:val="22"/>
          <w:lang w:val="en-US"/>
        </w:rPr>
        <w:t xml:space="preserve"> </w:t>
      </w:r>
      <w:proofErr w:type="gramStart"/>
      <w:r w:rsidRPr="00DC0361">
        <w:rPr>
          <w:rFonts w:asciiTheme="minorHAnsi" w:hAnsiTheme="minorHAnsi"/>
          <w:b/>
          <w:bCs/>
          <w:i/>
          <w:iCs/>
          <w:sz w:val="22"/>
          <w:szCs w:val="22"/>
          <w:lang w:val="en-US"/>
        </w:rPr>
        <w:t>Seneca and the case of guilty Luxury.</w:t>
      </w:r>
      <w:proofErr w:type="gramEnd"/>
      <w:r w:rsidRPr="00DC0361">
        <w:rPr>
          <w:rFonts w:asciiTheme="minorHAnsi" w:hAnsiTheme="minorHAnsi"/>
          <w:b/>
          <w:bCs/>
          <w:i/>
          <w:iCs/>
          <w:sz w:val="22"/>
          <w:szCs w:val="22"/>
          <w:lang w:val="en-US"/>
        </w:rPr>
        <w:t xml:space="preserve"> </w:t>
      </w:r>
    </w:p>
    <w:p w:rsidR="001C72ED" w:rsidRPr="00DC0361" w:rsidRDefault="001C72ED" w:rsidP="001C72ED">
      <w:pPr>
        <w:pStyle w:val="Default"/>
        <w:rPr>
          <w:rFonts w:asciiTheme="minorHAnsi" w:hAnsiTheme="minorHAnsi"/>
          <w:sz w:val="22"/>
          <w:szCs w:val="22"/>
          <w:lang w:val="en-US"/>
        </w:rPr>
      </w:pPr>
      <w:r w:rsidRPr="00DC0361">
        <w:rPr>
          <w:rFonts w:asciiTheme="minorHAnsi" w:hAnsiTheme="minorHAnsi"/>
          <w:sz w:val="22"/>
          <w:szCs w:val="22"/>
          <w:lang w:val="en-US"/>
        </w:rPr>
        <w:t xml:space="preserve">This paper focuses on Seneca's use of “visual” rhetorical techniques and aims at illuminating the ways in which Seneca received, reworked and applied certain rhetorical tropes and techniques on his complex philosophical prose. </w:t>
      </w:r>
    </w:p>
    <w:p w:rsidR="001C72ED" w:rsidRPr="00DC0361" w:rsidRDefault="001C72ED" w:rsidP="001C72ED">
      <w:pPr>
        <w:pStyle w:val="Default"/>
        <w:rPr>
          <w:rFonts w:asciiTheme="minorHAnsi" w:hAnsiTheme="minorHAnsi"/>
          <w:sz w:val="22"/>
          <w:szCs w:val="22"/>
          <w:lang w:val="en-US"/>
        </w:rPr>
      </w:pPr>
      <w:r w:rsidRPr="00DC0361">
        <w:rPr>
          <w:rFonts w:asciiTheme="minorHAnsi" w:hAnsiTheme="minorHAnsi"/>
          <w:sz w:val="22"/>
          <w:szCs w:val="22"/>
          <w:lang w:val="en-US"/>
        </w:rPr>
        <w:t xml:space="preserve">My starting point will be </w:t>
      </w:r>
      <w:r w:rsidRPr="00DC0361">
        <w:rPr>
          <w:rFonts w:asciiTheme="minorHAnsi" w:hAnsiTheme="minorHAnsi"/>
          <w:i/>
          <w:iCs/>
          <w:sz w:val="22"/>
          <w:szCs w:val="22"/>
          <w:lang w:val="en-US"/>
        </w:rPr>
        <w:t xml:space="preserve">De </w:t>
      </w:r>
      <w:proofErr w:type="spellStart"/>
      <w:r w:rsidRPr="00DC0361">
        <w:rPr>
          <w:rFonts w:asciiTheme="minorHAnsi" w:hAnsiTheme="minorHAnsi"/>
          <w:i/>
          <w:iCs/>
          <w:sz w:val="22"/>
          <w:szCs w:val="22"/>
          <w:lang w:val="en-US"/>
        </w:rPr>
        <w:t>beneficiis</w:t>
      </w:r>
      <w:proofErr w:type="spellEnd"/>
      <w:r w:rsidRPr="00DC0361">
        <w:rPr>
          <w:rFonts w:asciiTheme="minorHAnsi" w:hAnsiTheme="minorHAnsi"/>
          <w:i/>
          <w:iCs/>
          <w:sz w:val="22"/>
          <w:szCs w:val="22"/>
          <w:lang w:val="en-US"/>
        </w:rPr>
        <w:t xml:space="preserve"> </w:t>
      </w:r>
      <w:r w:rsidRPr="00DC0361">
        <w:rPr>
          <w:rFonts w:asciiTheme="minorHAnsi" w:hAnsiTheme="minorHAnsi"/>
          <w:sz w:val="22"/>
          <w:szCs w:val="22"/>
          <w:lang w:val="en-US"/>
        </w:rPr>
        <w:t xml:space="preserve">7.9.3 where I will focus on the long </w:t>
      </w:r>
      <w:proofErr w:type="spellStart"/>
      <w:r w:rsidRPr="00DC0361">
        <w:rPr>
          <w:rFonts w:asciiTheme="minorHAnsi" w:hAnsiTheme="minorHAnsi"/>
          <w:i/>
          <w:iCs/>
          <w:sz w:val="22"/>
          <w:szCs w:val="22"/>
          <w:lang w:val="en-US"/>
        </w:rPr>
        <w:t>sermocinatio</w:t>
      </w:r>
      <w:proofErr w:type="spellEnd"/>
      <w:r w:rsidRPr="00DC0361">
        <w:rPr>
          <w:rFonts w:asciiTheme="minorHAnsi" w:hAnsiTheme="minorHAnsi"/>
          <w:i/>
          <w:iCs/>
          <w:sz w:val="22"/>
          <w:szCs w:val="22"/>
          <w:lang w:val="en-US"/>
        </w:rPr>
        <w:t xml:space="preserve"> </w:t>
      </w:r>
      <w:r w:rsidRPr="00DC0361">
        <w:rPr>
          <w:rFonts w:asciiTheme="minorHAnsi" w:hAnsiTheme="minorHAnsi"/>
          <w:sz w:val="22"/>
          <w:szCs w:val="22"/>
          <w:lang w:val="en-US"/>
        </w:rPr>
        <w:t xml:space="preserve">of Demetrius the Cynic against personified </w:t>
      </w:r>
      <w:proofErr w:type="spellStart"/>
      <w:r w:rsidRPr="00DC0361">
        <w:rPr>
          <w:rFonts w:asciiTheme="minorHAnsi" w:hAnsiTheme="minorHAnsi"/>
          <w:i/>
          <w:iCs/>
          <w:sz w:val="22"/>
          <w:szCs w:val="22"/>
          <w:lang w:val="en-US"/>
        </w:rPr>
        <w:t>Luxuria</w:t>
      </w:r>
      <w:proofErr w:type="spellEnd"/>
      <w:r w:rsidRPr="00DC0361">
        <w:rPr>
          <w:rFonts w:asciiTheme="minorHAnsi" w:hAnsiTheme="minorHAnsi"/>
          <w:i/>
          <w:iCs/>
          <w:sz w:val="22"/>
          <w:szCs w:val="22"/>
          <w:lang w:val="en-US"/>
        </w:rPr>
        <w:t xml:space="preserve"> </w:t>
      </w:r>
      <w:r w:rsidRPr="00DC0361">
        <w:rPr>
          <w:rFonts w:asciiTheme="minorHAnsi" w:hAnsiTheme="minorHAnsi"/>
          <w:sz w:val="22"/>
          <w:szCs w:val="22"/>
          <w:lang w:val="en-US"/>
        </w:rPr>
        <w:t xml:space="preserve">and </w:t>
      </w:r>
      <w:proofErr w:type="spellStart"/>
      <w:r w:rsidRPr="00DC0361">
        <w:rPr>
          <w:rFonts w:asciiTheme="minorHAnsi" w:hAnsiTheme="minorHAnsi"/>
          <w:i/>
          <w:iCs/>
          <w:sz w:val="22"/>
          <w:szCs w:val="22"/>
          <w:lang w:val="en-US"/>
        </w:rPr>
        <w:t>Avaritia</w:t>
      </w:r>
      <w:proofErr w:type="spellEnd"/>
      <w:r w:rsidRPr="00DC0361">
        <w:rPr>
          <w:rFonts w:asciiTheme="minorHAnsi" w:hAnsiTheme="minorHAnsi"/>
          <w:sz w:val="22"/>
          <w:szCs w:val="22"/>
          <w:lang w:val="en-US"/>
        </w:rPr>
        <w:t xml:space="preserve">. This speech has, undeservedly, received very little scholarly attention so far and it has been suggested that it has little to say about Seneca’s rhetorical technique. Taking an opposite view, close analysis of this passage will suggest that this speech can be read as a proper </w:t>
      </w:r>
      <w:proofErr w:type="spellStart"/>
      <w:r w:rsidRPr="00DC0361">
        <w:rPr>
          <w:rFonts w:asciiTheme="minorHAnsi" w:hAnsiTheme="minorHAnsi"/>
          <w:i/>
          <w:iCs/>
          <w:sz w:val="22"/>
          <w:szCs w:val="22"/>
          <w:lang w:val="en-US"/>
        </w:rPr>
        <w:t>peroratio</w:t>
      </w:r>
      <w:proofErr w:type="spellEnd"/>
      <w:r w:rsidRPr="00DC0361">
        <w:rPr>
          <w:rFonts w:asciiTheme="minorHAnsi" w:hAnsiTheme="minorHAnsi"/>
          <w:i/>
          <w:iCs/>
          <w:sz w:val="22"/>
          <w:szCs w:val="22"/>
          <w:lang w:val="en-US"/>
        </w:rPr>
        <w:t xml:space="preserve"> </w:t>
      </w:r>
      <w:r w:rsidRPr="00DC0361">
        <w:rPr>
          <w:rFonts w:asciiTheme="minorHAnsi" w:hAnsiTheme="minorHAnsi"/>
          <w:sz w:val="22"/>
          <w:szCs w:val="22"/>
          <w:lang w:val="en-US"/>
        </w:rPr>
        <w:t xml:space="preserve">by Demetrius, with </w:t>
      </w:r>
      <w:proofErr w:type="spellStart"/>
      <w:r w:rsidRPr="00DC0361">
        <w:rPr>
          <w:rFonts w:asciiTheme="minorHAnsi" w:hAnsiTheme="minorHAnsi"/>
          <w:i/>
          <w:iCs/>
          <w:sz w:val="22"/>
          <w:szCs w:val="22"/>
          <w:lang w:val="en-US"/>
        </w:rPr>
        <w:t>Luxuria</w:t>
      </w:r>
      <w:proofErr w:type="spellEnd"/>
      <w:r w:rsidRPr="00DC0361">
        <w:rPr>
          <w:rFonts w:asciiTheme="minorHAnsi" w:hAnsiTheme="minorHAnsi"/>
          <w:i/>
          <w:iCs/>
          <w:sz w:val="22"/>
          <w:szCs w:val="22"/>
          <w:lang w:val="en-US"/>
        </w:rPr>
        <w:t xml:space="preserve"> </w:t>
      </w:r>
      <w:r w:rsidRPr="00DC0361">
        <w:rPr>
          <w:rFonts w:asciiTheme="minorHAnsi" w:hAnsiTheme="minorHAnsi"/>
          <w:sz w:val="22"/>
          <w:szCs w:val="22"/>
          <w:lang w:val="en-US"/>
        </w:rPr>
        <w:t xml:space="preserve">and </w:t>
      </w:r>
      <w:proofErr w:type="spellStart"/>
      <w:r w:rsidRPr="00DC0361">
        <w:rPr>
          <w:rFonts w:asciiTheme="minorHAnsi" w:hAnsiTheme="minorHAnsi"/>
          <w:i/>
          <w:iCs/>
          <w:sz w:val="22"/>
          <w:szCs w:val="22"/>
          <w:lang w:val="en-US"/>
        </w:rPr>
        <w:t>Avaritia</w:t>
      </w:r>
      <w:proofErr w:type="spellEnd"/>
      <w:r w:rsidRPr="00DC0361">
        <w:rPr>
          <w:rFonts w:asciiTheme="minorHAnsi" w:hAnsiTheme="minorHAnsi"/>
          <w:i/>
          <w:iCs/>
          <w:sz w:val="22"/>
          <w:szCs w:val="22"/>
          <w:lang w:val="en-US"/>
        </w:rPr>
        <w:t xml:space="preserve"> </w:t>
      </w:r>
      <w:r w:rsidRPr="00DC0361">
        <w:rPr>
          <w:rFonts w:asciiTheme="minorHAnsi" w:hAnsiTheme="minorHAnsi"/>
          <w:sz w:val="22"/>
          <w:szCs w:val="22"/>
          <w:lang w:val="en-US"/>
        </w:rPr>
        <w:t xml:space="preserve">working as the guilty parties. The imagery of wealth, which triggers the speech, represents the evidence of Luxury's guilt. The speech, characterized by the anaphora of </w:t>
      </w:r>
      <w:r w:rsidRPr="00DC0361">
        <w:rPr>
          <w:rFonts w:asciiTheme="minorHAnsi" w:hAnsiTheme="minorHAnsi"/>
          <w:i/>
          <w:iCs/>
          <w:sz w:val="22"/>
          <w:szCs w:val="22"/>
          <w:lang w:val="en-US"/>
        </w:rPr>
        <w:t>video</w:t>
      </w:r>
      <w:r w:rsidRPr="00DC0361">
        <w:rPr>
          <w:rFonts w:asciiTheme="minorHAnsi" w:hAnsiTheme="minorHAnsi"/>
          <w:sz w:val="22"/>
          <w:szCs w:val="22"/>
          <w:lang w:val="en-US"/>
        </w:rPr>
        <w:t xml:space="preserve">, also recalls the rhetorical figure of </w:t>
      </w:r>
      <w:r w:rsidRPr="00DC0361">
        <w:rPr>
          <w:rFonts w:asciiTheme="minorHAnsi" w:hAnsiTheme="minorHAnsi"/>
          <w:sz w:val="22"/>
          <w:szCs w:val="22"/>
        </w:rPr>
        <w:t>ἐνάργεια</w:t>
      </w:r>
      <w:r w:rsidRPr="00DC0361">
        <w:rPr>
          <w:rFonts w:asciiTheme="minorHAnsi" w:hAnsiTheme="minorHAnsi"/>
          <w:sz w:val="22"/>
          <w:szCs w:val="22"/>
          <w:lang w:val="en-US"/>
        </w:rPr>
        <w:t xml:space="preserve"> or </w:t>
      </w:r>
      <w:proofErr w:type="spellStart"/>
      <w:r w:rsidRPr="00DC0361">
        <w:rPr>
          <w:rFonts w:asciiTheme="minorHAnsi" w:hAnsiTheme="minorHAnsi"/>
          <w:i/>
          <w:iCs/>
          <w:sz w:val="22"/>
          <w:szCs w:val="22"/>
          <w:lang w:val="en-US"/>
        </w:rPr>
        <w:t>evidentia</w:t>
      </w:r>
      <w:proofErr w:type="spellEnd"/>
      <w:r w:rsidRPr="00DC0361">
        <w:rPr>
          <w:rFonts w:asciiTheme="minorHAnsi" w:hAnsiTheme="minorHAnsi"/>
          <w:sz w:val="22"/>
          <w:szCs w:val="22"/>
          <w:lang w:val="en-US"/>
        </w:rPr>
        <w:t>, stressed by the exploitation of an emphatically visual lexicon and the insistence on the action of “placing something before one's eyes” (</w:t>
      </w:r>
      <w:r w:rsidRPr="00DC0361">
        <w:rPr>
          <w:rFonts w:asciiTheme="minorHAnsi" w:hAnsiTheme="minorHAnsi"/>
          <w:i/>
          <w:iCs/>
          <w:sz w:val="22"/>
          <w:szCs w:val="22"/>
          <w:lang w:val="en-US"/>
        </w:rPr>
        <w:t xml:space="preserve">sub </w:t>
      </w:r>
      <w:proofErr w:type="spellStart"/>
      <w:r w:rsidRPr="00DC0361">
        <w:rPr>
          <w:rFonts w:asciiTheme="minorHAnsi" w:hAnsiTheme="minorHAnsi"/>
          <w:i/>
          <w:iCs/>
          <w:sz w:val="22"/>
          <w:szCs w:val="22"/>
          <w:lang w:val="en-US"/>
        </w:rPr>
        <w:t>conspectu</w:t>
      </w:r>
      <w:proofErr w:type="spellEnd"/>
      <w:r w:rsidRPr="00DC0361">
        <w:rPr>
          <w:rFonts w:asciiTheme="minorHAnsi" w:hAnsiTheme="minorHAnsi"/>
          <w:i/>
          <w:iCs/>
          <w:sz w:val="22"/>
          <w:szCs w:val="22"/>
          <w:lang w:val="en-US"/>
        </w:rPr>
        <w:t xml:space="preserve"> </w:t>
      </w:r>
      <w:proofErr w:type="spellStart"/>
      <w:r w:rsidRPr="00DC0361">
        <w:rPr>
          <w:rFonts w:asciiTheme="minorHAnsi" w:hAnsiTheme="minorHAnsi"/>
          <w:i/>
          <w:iCs/>
          <w:sz w:val="22"/>
          <w:szCs w:val="22"/>
          <w:lang w:val="en-US"/>
        </w:rPr>
        <w:t>ponere</w:t>
      </w:r>
      <w:proofErr w:type="spellEnd"/>
      <w:r w:rsidRPr="00DC0361">
        <w:rPr>
          <w:rFonts w:asciiTheme="minorHAnsi" w:hAnsiTheme="minorHAnsi"/>
          <w:sz w:val="22"/>
          <w:szCs w:val="22"/>
          <w:lang w:val="en-US"/>
        </w:rPr>
        <w:t xml:space="preserve">; </w:t>
      </w:r>
      <w:proofErr w:type="spellStart"/>
      <w:r w:rsidRPr="00DC0361">
        <w:rPr>
          <w:rFonts w:asciiTheme="minorHAnsi" w:hAnsiTheme="minorHAnsi"/>
          <w:i/>
          <w:iCs/>
          <w:sz w:val="22"/>
          <w:szCs w:val="22"/>
          <w:lang w:val="en-US"/>
        </w:rPr>
        <w:t>intueor</w:t>
      </w:r>
      <w:proofErr w:type="spellEnd"/>
      <w:r w:rsidRPr="00DC0361">
        <w:rPr>
          <w:rFonts w:asciiTheme="minorHAnsi" w:hAnsiTheme="minorHAnsi"/>
          <w:sz w:val="22"/>
          <w:szCs w:val="22"/>
          <w:lang w:val="en-US"/>
        </w:rPr>
        <w:t xml:space="preserve">; </w:t>
      </w:r>
      <w:proofErr w:type="spellStart"/>
      <w:r w:rsidRPr="00DC0361">
        <w:rPr>
          <w:rFonts w:asciiTheme="minorHAnsi" w:hAnsiTheme="minorHAnsi"/>
          <w:i/>
          <w:iCs/>
          <w:sz w:val="22"/>
          <w:szCs w:val="22"/>
          <w:lang w:val="en-US"/>
        </w:rPr>
        <w:t>oculos</w:t>
      </w:r>
      <w:proofErr w:type="spellEnd"/>
      <w:r w:rsidRPr="00DC0361">
        <w:rPr>
          <w:rFonts w:asciiTheme="minorHAnsi" w:hAnsiTheme="minorHAnsi"/>
          <w:i/>
          <w:iCs/>
          <w:sz w:val="22"/>
          <w:szCs w:val="22"/>
          <w:lang w:val="en-US"/>
        </w:rPr>
        <w:t xml:space="preserve"> </w:t>
      </w:r>
      <w:proofErr w:type="spellStart"/>
      <w:r w:rsidRPr="00DC0361">
        <w:rPr>
          <w:rFonts w:asciiTheme="minorHAnsi" w:hAnsiTheme="minorHAnsi"/>
          <w:i/>
          <w:iCs/>
          <w:sz w:val="22"/>
          <w:szCs w:val="22"/>
          <w:lang w:val="en-US"/>
        </w:rPr>
        <w:t>praestringere</w:t>
      </w:r>
      <w:proofErr w:type="spellEnd"/>
      <w:r w:rsidRPr="00DC0361">
        <w:rPr>
          <w:rFonts w:asciiTheme="minorHAnsi" w:hAnsiTheme="minorHAnsi"/>
          <w:i/>
          <w:iCs/>
          <w:sz w:val="22"/>
          <w:szCs w:val="22"/>
          <w:lang w:val="en-US"/>
        </w:rPr>
        <w:t xml:space="preserve"> </w:t>
      </w:r>
      <w:proofErr w:type="spellStart"/>
      <w:r w:rsidRPr="00DC0361">
        <w:rPr>
          <w:rFonts w:asciiTheme="minorHAnsi" w:hAnsiTheme="minorHAnsi"/>
          <w:sz w:val="22"/>
          <w:szCs w:val="22"/>
          <w:lang w:val="en-US"/>
        </w:rPr>
        <w:t>ecc</w:t>
      </w:r>
      <w:proofErr w:type="spellEnd"/>
      <w:r w:rsidRPr="00DC0361">
        <w:rPr>
          <w:rFonts w:asciiTheme="minorHAnsi" w:hAnsiTheme="minorHAnsi"/>
          <w:sz w:val="22"/>
          <w:szCs w:val="22"/>
          <w:lang w:val="en-US"/>
        </w:rPr>
        <w:t xml:space="preserve">.). </w:t>
      </w:r>
    </w:p>
    <w:p w:rsidR="00E04EE7" w:rsidRPr="00DC0361" w:rsidRDefault="001C72ED" w:rsidP="001C72ED">
      <w:pPr>
        <w:rPr>
          <w:rFonts w:asciiTheme="minorHAnsi" w:hAnsiTheme="minorHAnsi"/>
          <w:sz w:val="22"/>
          <w:szCs w:val="22"/>
          <w:lang w:val="en-US"/>
        </w:rPr>
      </w:pPr>
      <w:r w:rsidRPr="00DC0361">
        <w:rPr>
          <w:rFonts w:asciiTheme="minorHAnsi" w:hAnsiTheme="minorHAnsi"/>
          <w:sz w:val="22"/>
          <w:szCs w:val="22"/>
        </w:rPr>
        <w:t>Thus, by proposing a “vivid” description of riches, Demetrius employs rhetorical υαντασίαι (</w:t>
      </w:r>
      <w:r w:rsidRPr="00DC0361">
        <w:rPr>
          <w:rFonts w:asciiTheme="minorHAnsi" w:hAnsiTheme="minorHAnsi"/>
          <w:i/>
          <w:iCs/>
          <w:sz w:val="22"/>
          <w:szCs w:val="22"/>
        </w:rPr>
        <w:t>visiones</w:t>
      </w:r>
      <w:r w:rsidRPr="00DC0361">
        <w:rPr>
          <w:rFonts w:asciiTheme="minorHAnsi" w:hAnsiTheme="minorHAnsi"/>
          <w:sz w:val="22"/>
          <w:szCs w:val="22"/>
        </w:rPr>
        <w:t xml:space="preserve">) which, within the imagined setting of this trial, coincide with the </w:t>
      </w:r>
      <w:r w:rsidRPr="00DC0361">
        <w:rPr>
          <w:rFonts w:asciiTheme="minorHAnsi" w:hAnsiTheme="minorHAnsi"/>
          <w:i/>
          <w:iCs/>
          <w:sz w:val="22"/>
          <w:szCs w:val="22"/>
        </w:rPr>
        <w:t xml:space="preserve">argumenta </w:t>
      </w:r>
      <w:r w:rsidRPr="00DC0361">
        <w:rPr>
          <w:rFonts w:asciiTheme="minorHAnsi" w:hAnsiTheme="minorHAnsi"/>
          <w:sz w:val="22"/>
          <w:szCs w:val="22"/>
        </w:rPr>
        <w:t xml:space="preserve">against Luxury. Similarly, the crimes of </w:t>
      </w:r>
      <w:r w:rsidRPr="00DC0361">
        <w:rPr>
          <w:rFonts w:asciiTheme="minorHAnsi" w:hAnsiTheme="minorHAnsi"/>
          <w:i/>
          <w:iCs/>
          <w:sz w:val="22"/>
          <w:szCs w:val="22"/>
        </w:rPr>
        <w:t xml:space="preserve">Avaritia </w:t>
      </w:r>
      <w:r w:rsidRPr="00DC0361">
        <w:rPr>
          <w:rFonts w:asciiTheme="minorHAnsi" w:hAnsiTheme="minorHAnsi"/>
          <w:sz w:val="22"/>
          <w:szCs w:val="22"/>
        </w:rPr>
        <w:t xml:space="preserve">are illustrated with a renewed, insistent anaphora of </w:t>
      </w:r>
      <w:r w:rsidRPr="00DC0361">
        <w:rPr>
          <w:rFonts w:asciiTheme="minorHAnsi" w:hAnsiTheme="minorHAnsi"/>
          <w:i/>
          <w:iCs/>
          <w:sz w:val="22"/>
          <w:szCs w:val="22"/>
        </w:rPr>
        <w:t>video</w:t>
      </w:r>
      <w:r w:rsidRPr="00DC0361">
        <w:rPr>
          <w:rFonts w:asciiTheme="minorHAnsi" w:hAnsiTheme="minorHAnsi"/>
          <w:sz w:val="22"/>
          <w:szCs w:val="22"/>
        </w:rPr>
        <w:t>. I will show how this idea of a fictional trial is confirmed not only by technical rhetorical expressions (</w:t>
      </w:r>
      <w:r w:rsidRPr="00DC0361">
        <w:rPr>
          <w:rFonts w:asciiTheme="minorHAnsi" w:hAnsiTheme="minorHAnsi"/>
          <w:i/>
          <w:iCs/>
          <w:sz w:val="22"/>
          <w:szCs w:val="22"/>
        </w:rPr>
        <w:t>subici oculis</w:t>
      </w:r>
      <w:r w:rsidRPr="00DC0361">
        <w:rPr>
          <w:rFonts w:asciiTheme="minorHAnsi" w:hAnsiTheme="minorHAnsi"/>
          <w:sz w:val="22"/>
          <w:szCs w:val="22"/>
        </w:rPr>
        <w:t xml:space="preserve">; </w:t>
      </w:r>
      <w:r w:rsidRPr="00DC0361">
        <w:rPr>
          <w:rFonts w:asciiTheme="minorHAnsi" w:hAnsiTheme="minorHAnsi"/>
          <w:i/>
          <w:iCs/>
          <w:sz w:val="22"/>
          <w:szCs w:val="22"/>
        </w:rPr>
        <w:t>teneri manu</w:t>
      </w:r>
      <w:r w:rsidRPr="00DC0361">
        <w:rPr>
          <w:rFonts w:asciiTheme="minorHAnsi" w:hAnsiTheme="minorHAnsi"/>
          <w:sz w:val="22"/>
          <w:szCs w:val="22"/>
        </w:rPr>
        <w:t xml:space="preserve">), but also by a comparison with Cicero's speeches and the rhetorical production of the imperial age. I also take into consideration a passage from </w:t>
      </w:r>
      <w:r w:rsidRPr="00DC0361">
        <w:rPr>
          <w:rFonts w:asciiTheme="minorHAnsi" w:hAnsiTheme="minorHAnsi"/>
          <w:i/>
          <w:iCs/>
          <w:sz w:val="22"/>
          <w:szCs w:val="22"/>
        </w:rPr>
        <w:t>epist</w:t>
      </w:r>
      <w:r w:rsidRPr="00DC0361">
        <w:rPr>
          <w:rFonts w:asciiTheme="minorHAnsi" w:hAnsiTheme="minorHAnsi"/>
          <w:sz w:val="22"/>
          <w:szCs w:val="22"/>
        </w:rPr>
        <w:t xml:space="preserve">. 110.14, where the speech of Attalus (Seneca's teacher), linked with the </w:t>
      </w:r>
      <w:r w:rsidRPr="00DC0361">
        <w:rPr>
          <w:rFonts w:asciiTheme="minorHAnsi" w:hAnsiTheme="minorHAnsi"/>
          <w:i/>
          <w:iCs/>
          <w:sz w:val="22"/>
          <w:szCs w:val="22"/>
        </w:rPr>
        <w:t xml:space="preserve">topos </w:t>
      </w:r>
      <w:r w:rsidRPr="00DC0361">
        <w:rPr>
          <w:rFonts w:asciiTheme="minorHAnsi" w:hAnsiTheme="minorHAnsi"/>
          <w:sz w:val="22"/>
          <w:szCs w:val="22"/>
        </w:rPr>
        <w:t xml:space="preserve">of </w:t>
      </w:r>
      <w:r w:rsidRPr="00DC0361">
        <w:rPr>
          <w:rFonts w:asciiTheme="minorHAnsi" w:hAnsiTheme="minorHAnsi"/>
          <w:i/>
          <w:iCs/>
          <w:sz w:val="22"/>
          <w:szCs w:val="22"/>
        </w:rPr>
        <w:t>contemptus divitiarum</w:t>
      </w:r>
      <w:r w:rsidRPr="00DC0361">
        <w:rPr>
          <w:rFonts w:asciiTheme="minorHAnsi" w:hAnsiTheme="minorHAnsi"/>
          <w:sz w:val="22"/>
          <w:szCs w:val="22"/>
        </w:rPr>
        <w:t xml:space="preserve">, is particularly relevant to Demetrius' speech in the </w:t>
      </w:r>
      <w:r w:rsidRPr="00DC0361">
        <w:rPr>
          <w:rFonts w:asciiTheme="minorHAnsi" w:hAnsiTheme="minorHAnsi"/>
          <w:i/>
          <w:iCs/>
          <w:sz w:val="22"/>
          <w:szCs w:val="22"/>
        </w:rPr>
        <w:t>De beneficiis</w:t>
      </w:r>
      <w:r w:rsidRPr="00DC0361">
        <w:rPr>
          <w:rFonts w:asciiTheme="minorHAnsi" w:hAnsiTheme="minorHAnsi"/>
          <w:sz w:val="22"/>
          <w:szCs w:val="22"/>
        </w:rPr>
        <w:t xml:space="preserve">. The occasion for the speech is a realistic one, a ceremony - perhaps a </w:t>
      </w:r>
      <w:r w:rsidRPr="00DC0361">
        <w:rPr>
          <w:rFonts w:asciiTheme="minorHAnsi" w:hAnsiTheme="minorHAnsi"/>
          <w:i/>
          <w:iCs/>
          <w:sz w:val="22"/>
          <w:szCs w:val="22"/>
        </w:rPr>
        <w:t xml:space="preserve">pompa - </w:t>
      </w:r>
      <w:r w:rsidRPr="00DC0361">
        <w:rPr>
          <w:rFonts w:asciiTheme="minorHAnsi" w:hAnsiTheme="minorHAnsi"/>
          <w:sz w:val="22"/>
          <w:szCs w:val="22"/>
        </w:rPr>
        <w:t xml:space="preserve">in which Attalus could observe the parade of “all the urban </w:t>
      </w:r>
      <w:r w:rsidRPr="00DC0361">
        <w:rPr>
          <w:rFonts w:asciiTheme="minorHAnsi" w:hAnsiTheme="minorHAnsi"/>
          <w:i/>
          <w:iCs/>
          <w:sz w:val="22"/>
          <w:szCs w:val="22"/>
        </w:rPr>
        <w:t>divitiae</w:t>
      </w:r>
      <w:r w:rsidRPr="00DC0361">
        <w:rPr>
          <w:rFonts w:asciiTheme="minorHAnsi" w:hAnsiTheme="minorHAnsi"/>
          <w:sz w:val="22"/>
          <w:szCs w:val="22"/>
        </w:rPr>
        <w:t xml:space="preserve">”. The speech, introduced by the significant </w:t>
      </w:r>
      <w:r w:rsidRPr="00DC0361">
        <w:rPr>
          <w:rFonts w:asciiTheme="minorHAnsi" w:hAnsiTheme="minorHAnsi"/>
          <w:i/>
          <w:iCs/>
          <w:sz w:val="22"/>
          <w:szCs w:val="22"/>
        </w:rPr>
        <w:t>vidi</w:t>
      </w:r>
      <w:r w:rsidRPr="00DC0361">
        <w:rPr>
          <w:rFonts w:asciiTheme="minorHAnsi" w:hAnsiTheme="minorHAnsi"/>
          <w:sz w:val="22"/>
          <w:szCs w:val="22"/>
        </w:rPr>
        <w:t xml:space="preserve">, is marked by rhetorical </w:t>
      </w:r>
      <w:r w:rsidRPr="00DC0361">
        <w:rPr>
          <w:rFonts w:asciiTheme="minorHAnsi" w:hAnsiTheme="minorHAnsi"/>
          <w:i/>
          <w:iCs/>
          <w:sz w:val="22"/>
          <w:szCs w:val="22"/>
        </w:rPr>
        <w:t xml:space="preserve">evidentia </w:t>
      </w:r>
      <w:r w:rsidRPr="00DC0361">
        <w:rPr>
          <w:rFonts w:asciiTheme="minorHAnsi" w:hAnsiTheme="minorHAnsi"/>
          <w:sz w:val="22"/>
          <w:szCs w:val="22"/>
        </w:rPr>
        <w:t>and by a striking insistence on the visual element.</w:t>
      </w: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881328" w:rsidRPr="00DC0361" w:rsidRDefault="00881328" w:rsidP="001C72ED">
      <w:pPr>
        <w:rPr>
          <w:rFonts w:asciiTheme="minorHAnsi" w:hAnsiTheme="minorHAnsi"/>
          <w:sz w:val="22"/>
          <w:szCs w:val="22"/>
          <w:lang w:val="en-US"/>
        </w:rPr>
      </w:pPr>
    </w:p>
    <w:p w:rsidR="00261324" w:rsidRPr="00DC0361" w:rsidRDefault="00261324" w:rsidP="003A2F45">
      <w:pPr>
        <w:rPr>
          <w:rFonts w:asciiTheme="minorHAnsi" w:hAnsiTheme="minorHAnsi"/>
          <w:sz w:val="22"/>
          <w:szCs w:val="22"/>
          <w:highlight w:val="yellow"/>
          <w:lang w:val="en-US"/>
        </w:rPr>
      </w:pPr>
    </w:p>
    <w:p w:rsidR="003A2F45" w:rsidRPr="00DC0361" w:rsidRDefault="003A2F45" w:rsidP="003A2F45">
      <w:pPr>
        <w:rPr>
          <w:rFonts w:asciiTheme="minorHAnsi" w:hAnsiTheme="minorHAnsi"/>
          <w:sz w:val="22"/>
          <w:szCs w:val="22"/>
          <w:lang w:val="en-US"/>
        </w:rPr>
      </w:pPr>
      <w:r w:rsidRPr="00DC0361">
        <w:rPr>
          <w:rFonts w:asciiTheme="minorHAnsi" w:hAnsiTheme="minorHAnsi"/>
          <w:sz w:val="22"/>
          <w:szCs w:val="22"/>
          <w:highlight w:val="yellow"/>
          <w:lang w:val="en-US"/>
        </w:rPr>
        <w:lastRenderedPageBreak/>
        <w:t xml:space="preserve">Michel </w:t>
      </w:r>
      <w:proofErr w:type="spellStart"/>
      <w:r w:rsidRPr="00DC0361">
        <w:rPr>
          <w:rFonts w:asciiTheme="minorHAnsi" w:hAnsiTheme="minorHAnsi"/>
          <w:sz w:val="22"/>
          <w:szCs w:val="22"/>
          <w:highlight w:val="yellow"/>
          <w:lang w:val="en-US"/>
        </w:rPr>
        <w:t>Dufour</w:t>
      </w:r>
      <w:proofErr w:type="spellEnd"/>
    </w:p>
    <w:p w:rsidR="003A2F45" w:rsidRPr="00DC0361" w:rsidRDefault="003A2F45" w:rsidP="003A2F45">
      <w:pPr>
        <w:rPr>
          <w:rFonts w:asciiTheme="minorHAnsi" w:hAnsiTheme="minorHAnsi"/>
          <w:sz w:val="22"/>
          <w:szCs w:val="22"/>
          <w:lang w:val="en-US"/>
        </w:rPr>
      </w:pPr>
    </w:p>
    <w:p w:rsidR="003A2F45" w:rsidRPr="00DC0361" w:rsidRDefault="003A2F45" w:rsidP="003A2F45">
      <w:pPr>
        <w:rPr>
          <w:rFonts w:asciiTheme="minorHAnsi" w:hAnsiTheme="minorHAnsi"/>
          <w:sz w:val="22"/>
          <w:szCs w:val="22"/>
        </w:rPr>
      </w:pPr>
      <w:r w:rsidRPr="00DC0361">
        <w:rPr>
          <w:rFonts w:asciiTheme="minorHAnsi" w:hAnsiTheme="minorHAnsi"/>
          <w:sz w:val="22"/>
          <w:szCs w:val="22"/>
        </w:rPr>
        <w:t>Un dévoiement rhétorique de l’explication ?</w:t>
      </w:r>
    </w:p>
    <w:p w:rsidR="003A2F45" w:rsidRPr="00DC0361" w:rsidRDefault="003A2F45" w:rsidP="003A2F45">
      <w:pPr>
        <w:rPr>
          <w:rFonts w:asciiTheme="minorHAnsi" w:hAnsiTheme="minorHAnsi"/>
          <w:sz w:val="22"/>
          <w:szCs w:val="22"/>
        </w:rPr>
      </w:pPr>
    </w:p>
    <w:p w:rsidR="003A2F45" w:rsidRPr="00DC0361" w:rsidRDefault="003A2F45" w:rsidP="003A2F45">
      <w:pPr>
        <w:jc w:val="both"/>
        <w:rPr>
          <w:rFonts w:asciiTheme="minorHAnsi" w:hAnsiTheme="minorHAnsi"/>
          <w:sz w:val="22"/>
          <w:szCs w:val="22"/>
        </w:rPr>
      </w:pPr>
      <w:r w:rsidRPr="00DC0361">
        <w:rPr>
          <w:rFonts w:asciiTheme="minorHAnsi" w:hAnsiTheme="minorHAnsi"/>
          <w:sz w:val="22"/>
          <w:szCs w:val="22"/>
        </w:rPr>
        <w:t>En français, on applique le terme d’explication à des objets et des pratiques de types très divers, mais nous nous intéresserons ici seulement aux explications répondant à une question de type « Pourquoi ? ». Par sa structure, ce genre d'explication se rapproche beaucoup d’un argument dans la mesure où, d’un point de vue formel, dans les deux cas on retrouve une conclusion justifiée par des prémisses (raisons). Peut-on même les distinguer ?</w:t>
      </w:r>
    </w:p>
    <w:p w:rsidR="003A2F45" w:rsidRPr="00DC0361" w:rsidRDefault="003A2F45" w:rsidP="003A2F45">
      <w:pPr>
        <w:jc w:val="both"/>
        <w:rPr>
          <w:rFonts w:asciiTheme="minorHAnsi" w:hAnsiTheme="minorHAnsi"/>
          <w:sz w:val="22"/>
          <w:szCs w:val="22"/>
        </w:rPr>
      </w:pPr>
      <w:r w:rsidRPr="00DC0361">
        <w:rPr>
          <w:rFonts w:asciiTheme="minorHAnsi" w:hAnsiTheme="minorHAnsi"/>
          <w:sz w:val="22"/>
          <w:szCs w:val="22"/>
        </w:rPr>
        <w:t xml:space="preserve">De nombreux auteurs, notamment anglophones, maintiennent que ceci n’est possible que sur la base de considérations pragmatiques communicationnelles : selon eux, expliquer consiste à justifier un énoncé dont la conclusion est unanimement tenue pour vraie ou acceptée alors qu’argumenter consiste à justifier un énoncé disputé ou dont certaines personnes doutent. </w:t>
      </w:r>
    </w:p>
    <w:p w:rsidR="003A2F45" w:rsidRPr="00DC0361" w:rsidRDefault="003A2F45" w:rsidP="003A2F45">
      <w:pPr>
        <w:jc w:val="both"/>
        <w:rPr>
          <w:rFonts w:asciiTheme="minorHAnsi" w:hAnsiTheme="minorHAnsi"/>
          <w:sz w:val="22"/>
          <w:szCs w:val="22"/>
        </w:rPr>
      </w:pPr>
      <w:r w:rsidRPr="00DC0361">
        <w:rPr>
          <w:rFonts w:asciiTheme="minorHAnsi" w:hAnsiTheme="minorHAnsi"/>
          <w:sz w:val="22"/>
          <w:szCs w:val="22"/>
        </w:rPr>
        <w:t xml:space="preserve">Cette distinction rend bien compte de deux types de situations courantes. Mais il reste peut-être trop sommaire pour rendre justice à tous les cas de figure </w:t>
      </w:r>
    </w:p>
    <w:p w:rsidR="003A2F45" w:rsidRPr="00DC0361" w:rsidRDefault="003A2F45" w:rsidP="003A2F45">
      <w:pPr>
        <w:jc w:val="both"/>
        <w:rPr>
          <w:rFonts w:asciiTheme="minorHAnsi" w:hAnsiTheme="minorHAnsi"/>
          <w:sz w:val="22"/>
          <w:szCs w:val="22"/>
        </w:rPr>
      </w:pPr>
      <w:r w:rsidRPr="00DC0361">
        <w:rPr>
          <w:rFonts w:asciiTheme="minorHAnsi" w:hAnsiTheme="minorHAnsi"/>
          <w:sz w:val="22"/>
          <w:szCs w:val="22"/>
        </w:rPr>
        <w:t xml:space="preserve">Il a aussi pour conséquence de rendre abusif ou fallacieux un usage courant du mot « explication ». Il s’agit des situations où l’on présente comme « explication » le produit ou le processus de justification d’un point de vue présenté comme non controversé alors qu’il l’est. (Expliquer, par exemple, que les animaux ne souffrent pas quand on les tue). </w:t>
      </w:r>
    </w:p>
    <w:p w:rsidR="003A2F45" w:rsidRPr="00DC0361" w:rsidRDefault="003A2F45" w:rsidP="003A2F45">
      <w:pPr>
        <w:jc w:val="both"/>
        <w:rPr>
          <w:rFonts w:asciiTheme="minorHAnsi" w:hAnsiTheme="minorHAnsi"/>
          <w:sz w:val="22"/>
          <w:szCs w:val="22"/>
        </w:rPr>
      </w:pPr>
      <w:r w:rsidRPr="00DC0361">
        <w:rPr>
          <w:rFonts w:asciiTheme="minorHAnsi" w:hAnsiTheme="minorHAnsi"/>
          <w:sz w:val="22"/>
          <w:szCs w:val="22"/>
        </w:rPr>
        <w:t>Une telle situation est-elle propre à un usage exclusivement français du mot explication ? A partir d’exemples, nous poserons alors la question de savoir s’il faut conserver la distinction précédente entre argument et explication et en rester au constat d’une manœuvre rhétorique fallacieuse où bien si ce phénomène n'est pas particulièrement fallacieux mais invite à remettre en question la distinction proposée entre explication et argument.</w:t>
      </w:r>
    </w:p>
    <w:p w:rsidR="003A2F45" w:rsidRPr="00DC0361" w:rsidRDefault="003A2F45" w:rsidP="003A2F45">
      <w:pPr>
        <w:jc w:val="both"/>
        <w:rPr>
          <w:rFonts w:asciiTheme="minorHAnsi" w:hAnsiTheme="minorHAnsi"/>
          <w:sz w:val="22"/>
          <w:szCs w:val="22"/>
        </w:rPr>
      </w:pPr>
    </w:p>
    <w:p w:rsidR="00DC0361" w:rsidRPr="00F74DE4" w:rsidRDefault="00DC0361" w:rsidP="00DC0361">
      <w:pPr>
        <w:jc w:val="both"/>
        <w:rPr>
          <w:lang w:val="en-US"/>
        </w:rPr>
      </w:pPr>
    </w:p>
    <w:p w:rsidR="00DC0361" w:rsidRDefault="00DC0361" w:rsidP="00DC0361">
      <w:pPr>
        <w:ind w:left="-180"/>
        <w:jc w:val="both"/>
      </w:pPr>
    </w:p>
    <w:p w:rsidR="00DC0361" w:rsidRPr="00DC0361" w:rsidRDefault="00DC0361" w:rsidP="00DC0361">
      <w:pPr>
        <w:ind w:left="-180"/>
        <w:jc w:val="both"/>
        <w:rPr>
          <w:rFonts w:asciiTheme="minorHAnsi" w:hAnsiTheme="minorHAnsi"/>
          <w:sz w:val="22"/>
          <w:szCs w:val="22"/>
        </w:rPr>
      </w:pPr>
      <w:r w:rsidRPr="00DC0361">
        <w:rPr>
          <w:rFonts w:asciiTheme="minorHAnsi" w:hAnsiTheme="minorHAnsi"/>
          <w:sz w:val="22"/>
          <w:szCs w:val="22"/>
        </w:rPr>
        <w:t>Michel Dufour’s mini CV</w:t>
      </w:r>
    </w:p>
    <w:p w:rsidR="00DC0361" w:rsidRPr="00DC0361" w:rsidRDefault="00DC0361" w:rsidP="00DC0361">
      <w:pPr>
        <w:ind w:left="-180"/>
        <w:jc w:val="both"/>
        <w:rPr>
          <w:rFonts w:asciiTheme="minorHAnsi" w:hAnsiTheme="minorHAnsi"/>
          <w:sz w:val="22"/>
          <w:szCs w:val="22"/>
        </w:rPr>
      </w:pPr>
    </w:p>
    <w:p w:rsidR="00DC0361" w:rsidRPr="00DC0361" w:rsidRDefault="00DC0361" w:rsidP="00DC0361">
      <w:pPr>
        <w:ind w:left="-180"/>
        <w:jc w:val="both"/>
        <w:rPr>
          <w:rFonts w:asciiTheme="minorHAnsi" w:hAnsiTheme="minorHAnsi"/>
          <w:sz w:val="22"/>
          <w:szCs w:val="22"/>
        </w:rPr>
      </w:pPr>
    </w:p>
    <w:p w:rsidR="00DC0361" w:rsidRPr="00DC0361" w:rsidRDefault="00DC0361" w:rsidP="00DC0361">
      <w:pPr>
        <w:ind w:left="-180"/>
        <w:jc w:val="both"/>
        <w:rPr>
          <w:rFonts w:asciiTheme="minorHAnsi" w:hAnsiTheme="minorHAnsi"/>
          <w:sz w:val="22"/>
          <w:szCs w:val="22"/>
        </w:rPr>
      </w:pPr>
      <w:r w:rsidRPr="00DC0361">
        <w:rPr>
          <w:rFonts w:asciiTheme="minorHAnsi" w:hAnsiTheme="minorHAnsi"/>
          <w:sz w:val="22"/>
          <w:szCs w:val="22"/>
        </w:rPr>
        <w:t xml:space="preserve">Pendant une vingtaine d’années, Michel Dufour a exercé comme physicien dans un laboratoire de micro et nanotechnologies à Grenoble, principal pôle de recherche français en ce domaine. En parallèle, il obtient un doctorat de philosophie de l’Université de Grenoble, puis de Toronto. </w:t>
      </w:r>
    </w:p>
    <w:p w:rsidR="00DC0361" w:rsidRPr="00DC0361" w:rsidRDefault="00DC0361" w:rsidP="00DC0361">
      <w:pPr>
        <w:ind w:left="-180"/>
        <w:jc w:val="both"/>
        <w:rPr>
          <w:rFonts w:asciiTheme="minorHAnsi" w:hAnsiTheme="minorHAnsi"/>
          <w:sz w:val="22"/>
          <w:szCs w:val="22"/>
        </w:rPr>
      </w:pPr>
      <w:r w:rsidRPr="00DC0361">
        <w:rPr>
          <w:rFonts w:asciiTheme="minorHAnsi" w:hAnsiTheme="minorHAnsi"/>
          <w:sz w:val="22"/>
          <w:szCs w:val="22"/>
        </w:rPr>
        <w:t>Depuis 2003, il est Maître de Conférence en Philosophie au département « Institut de la Communication et des Medias » de l’Université Sorbonne-Nouvelle.</w:t>
      </w:r>
    </w:p>
    <w:p w:rsidR="00DC0361" w:rsidRPr="00DC0361" w:rsidRDefault="00DC0361" w:rsidP="00DC0361">
      <w:pPr>
        <w:ind w:left="-180"/>
        <w:jc w:val="both"/>
        <w:rPr>
          <w:rFonts w:asciiTheme="minorHAnsi" w:hAnsiTheme="minorHAnsi"/>
          <w:sz w:val="22"/>
          <w:szCs w:val="22"/>
        </w:rPr>
      </w:pPr>
      <w:r w:rsidRPr="00DC0361">
        <w:rPr>
          <w:rFonts w:asciiTheme="minorHAnsi" w:hAnsiTheme="minorHAnsi"/>
          <w:sz w:val="22"/>
          <w:szCs w:val="22"/>
        </w:rPr>
        <w:t>Ses principaux centres d’intérêt sont la pragmatique, la théorie de l’argumentation et la philosophie des sciences. Ses recherches récentes portent plus particulièrement sur les problèmes posés par les diverses formes de communication scientifique et par la notion d’explication avec un intérêt particulier pour le rapport entre preuve, argumentation et explication, principalement en mathématique.</w:t>
      </w:r>
    </w:p>
    <w:p w:rsidR="00DC0361" w:rsidRPr="00DC0361" w:rsidRDefault="00DC0361" w:rsidP="00DC0361">
      <w:pPr>
        <w:ind w:left="-180"/>
        <w:jc w:val="both"/>
        <w:rPr>
          <w:rFonts w:asciiTheme="minorHAnsi" w:hAnsiTheme="minorHAnsi"/>
          <w:sz w:val="22"/>
          <w:szCs w:val="22"/>
        </w:rPr>
      </w:pPr>
      <w:r w:rsidRPr="00DC0361">
        <w:rPr>
          <w:rFonts w:asciiTheme="minorHAnsi" w:hAnsiTheme="minorHAnsi"/>
          <w:sz w:val="22"/>
          <w:szCs w:val="22"/>
        </w:rPr>
        <w:t xml:space="preserve">Il a publié en 2008 un livre d’introduction à la logique informelle intitulé </w:t>
      </w:r>
      <w:r w:rsidRPr="00DC0361">
        <w:rPr>
          <w:rFonts w:asciiTheme="minorHAnsi" w:hAnsiTheme="minorHAnsi"/>
          <w:i/>
          <w:sz w:val="22"/>
          <w:szCs w:val="22"/>
        </w:rPr>
        <w:t>Argumenter</w:t>
      </w:r>
      <w:r w:rsidRPr="00DC0361">
        <w:rPr>
          <w:rFonts w:asciiTheme="minorHAnsi" w:hAnsiTheme="minorHAnsi"/>
          <w:sz w:val="22"/>
          <w:szCs w:val="22"/>
        </w:rPr>
        <w:t>. Il en prépare actuellement un nouveau sur l’histoire et la philosophie des sophismes.</w:t>
      </w:r>
    </w:p>
    <w:p w:rsidR="00DC0361" w:rsidRPr="00DC0361" w:rsidRDefault="00DC0361" w:rsidP="00DC0361">
      <w:pPr>
        <w:jc w:val="both"/>
        <w:rPr>
          <w:rFonts w:asciiTheme="minorHAnsi" w:hAnsiTheme="minorHAnsi"/>
          <w:sz w:val="22"/>
          <w:szCs w:val="22"/>
          <w:lang w:val="de-DE"/>
        </w:rPr>
      </w:pPr>
    </w:p>
    <w:p w:rsidR="00DC0361" w:rsidRPr="00DC0361" w:rsidRDefault="00DC0361" w:rsidP="00DC0361">
      <w:pPr>
        <w:ind w:left="-180"/>
        <w:jc w:val="both"/>
        <w:rPr>
          <w:rFonts w:asciiTheme="minorHAnsi" w:hAnsiTheme="minorHAnsi"/>
          <w:sz w:val="22"/>
          <w:szCs w:val="22"/>
          <w:lang w:val="en-GB"/>
        </w:rPr>
      </w:pPr>
      <w:r w:rsidRPr="00DC0361">
        <w:rPr>
          <w:rFonts w:asciiTheme="minorHAnsi" w:hAnsiTheme="minorHAnsi"/>
          <w:sz w:val="22"/>
          <w:szCs w:val="22"/>
          <w:lang w:val="en-GB"/>
        </w:rPr>
        <w:t xml:space="preserve">For about twenty years, Michel </w:t>
      </w:r>
      <w:proofErr w:type="spellStart"/>
      <w:r w:rsidRPr="00DC0361">
        <w:rPr>
          <w:rFonts w:asciiTheme="minorHAnsi" w:hAnsiTheme="minorHAnsi"/>
          <w:sz w:val="22"/>
          <w:szCs w:val="22"/>
          <w:lang w:val="en-GB"/>
        </w:rPr>
        <w:t>Dufour</w:t>
      </w:r>
      <w:proofErr w:type="spellEnd"/>
      <w:r w:rsidRPr="00DC0361">
        <w:rPr>
          <w:rFonts w:asciiTheme="minorHAnsi" w:hAnsiTheme="minorHAnsi"/>
          <w:sz w:val="22"/>
          <w:szCs w:val="22"/>
          <w:lang w:val="en-GB"/>
        </w:rPr>
        <w:t xml:space="preserve"> worked as physicist in micro and nanotechnologies in Grenoble, the main French research centre in this area. At the same time he got a PhD in philosophy from the University of Grenoble and then from the University of Toronto.</w:t>
      </w:r>
    </w:p>
    <w:p w:rsidR="00DC0361" w:rsidRPr="00DC0361" w:rsidRDefault="00DC0361" w:rsidP="00DC0361">
      <w:pPr>
        <w:ind w:left="-180"/>
        <w:jc w:val="both"/>
        <w:rPr>
          <w:rFonts w:asciiTheme="minorHAnsi" w:hAnsiTheme="minorHAnsi"/>
          <w:sz w:val="22"/>
          <w:szCs w:val="22"/>
          <w:lang w:val="en-GB"/>
        </w:rPr>
      </w:pPr>
      <w:r w:rsidRPr="00DC0361">
        <w:rPr>
          <w:rFonts w:asciiTheme="minorHAnsi" w:hAnsiTheme="minorHAnsi"/>
          <w:sz w:val="22"/>
          <w:szCs w:val="22"/>
          <w:lang w:val="en-GB"/>
        </w:rPr>
        <w:t>Since 2003, he has been Maître de Conference in Philosophy at the Institute of Communication and Medias of the University Sorbonne-Nouvelle in Paris.</w:t>
      </w:r>
    </w:p>
    <w:p w:rsidR="00DC0361" w:rsidRPr="00DC0361" w:rsidRDefault="00DC0361" w:rsidP="00DC0361">
      <w:pPr>
        <w:ind w:left="-180"/>
        <w:jc w:val="both"/>
        <w:rPr>
          <w:rFonts w:asciiTheme="minorHAnsi" w:hAnsiTheme="minorHAnsi"/>
          <w:sz w:val="22"/>
          <w:szCs w:val="22"/>
          <w:lang w:val="en-GB"/>
        </w:rPr>
      </w:pPr>
      <w:r w:rsidRPr="00DC0361">
        <w:rPr>
          <w:rFonts w:asciiTheme="minorHAnsi" w:hAnsiTheme="minorHAnsi"/>
          <w:sz w:val="22"/>
          <w:szCs w:val="22"/>
          <w:lang w:val="en-GB"/>
        </w:rPr>
        <w:t>His main centres of interest are pragmatics, argumentation theory and philosophy of science. His recent works are mostly devoted to problems raised by the various forms of the communication of science and the notion of explanation, with a marked interest for the relation between proof, argument and explanation, especially in mathematics.</w:t>
      </w:r>
    </w:p>
    <w:p w:rsidR="00DC0361" w:rsidRDefault="00DC0361" w:rsidP="00DC0361">
      <w:pPr>
        <w:ind w:left="-180"/>
        <w:jc w:val="both"/>
        <w:rPr>
          <w:rFonts w:asciiTheme="minorHAnsi" w:hAnsiTheme="minorHAnsi"/>
          <w:sz w:val="22"/>
          <w:szCs w:val="22"/>
          <w:lang w:val="en-GB"/>
        </w:rPr>
      </w:pPr>
      <w:r w:rsidRPr="00DC0361">
        <w:rPr>
          <w:rFonts w:asciiTheme="minorHAnsi" w:hAnsiTheme="minorHAnsi"/>
          <w:sz w:val="22"/>
          <w:szCs w:val="22"/>
          <w:lang w:val="en-GB"/>
        </w:rPr>
        <w:t xml:space="preserve">In 2008, he published an introductory book on informal logic called </w:t>
      </w:r>
      <w:proofErr w:type="spellStart"/>
      <w:r w:rsidRPr="00DC0361">
        <w:rPr>
          <w:rFonts w:asciiTheme="minorHAnsi" w:hAnsiTheme="minorHAnsi"/>
          <w:i/>
          <w:sz w:val="22"/>
          <w:szCs w:val="22"/>
          <w:lang w:val="en-GB"/>
        </w:rPr>
        <w:t>Argumenter</w:t>
      </w:r>
      <w:proofErr w:type="spellEnd"/>
      <w:r w:rsidRPr="00DC0361">
        <w:rPr>
          <w:rFonts w:asciiTheme="minorHAnsi" w:hAnsiTheme="minorHAnsi"/>
          <w:sz w:val="22"/>
          <w:szCs w:val="22"/>
          <w:lang w:val="en-GB"/>
        </w:rPr>
        <w:t>. He is currently working on a new one devoted to the history and philosophy of fallacies.</w:t>
      </w:r>
    </w:p>
    <w:p w:rsidR="003A2F45" w:rsidRPr="00F74DE4" w:rsidRDefault="003A2F45" w:rsidP="00DC0361">
      <w:pPr>
        <w:ind w:left="-180"/>
        <w:jc w:val="both"/>
        <w:rPr>
          <w:rFonts w:asciiTheme="minorHAnsi" w:hAnsiTheme="minorHAnsi"/>
          <w:sz w:val="22"/>
          <w:szCs w:val="22"/>
          <w:lang w:val="de-DE"/>
        </w:rPr>
      </w:pPr>
      <w:r w:rsidRPr="00DC0361">
        <w:rPr>
          <w:rFonts w:asciiTheme="minorHAnsi" w:eastAsiaTheme="minorHAnsi" w:hAnsiTheme="minorHAnsi" w:cs="BookAntiqua"/>
          <w:color w:val="000000"/>
          <w:sz w:val="22"/>
          <w:szCs w:val="22"/>
          <w:lang w:val="de-DE"/>
        </w:rPr>
        <w:lastRenderedPageBreak/>
        <w:t xml:space="preserve">Dr. </w:t>
      </w:r>
      <w:r w:rsidRPr="00DC0361">
        <w:rPr>
          <w:rFonts w:asciiTheme="minorHAnsi" w:eastAsiaTheme="minorHAnsi" w:hAnsiTheme="minorHAnsi" w:cs="BookAntiqua"/>
          <w:color w:val="000000"/>
          <w:sz w:val="22"/>
          <w:szCs w:val="22"/>
          <w:highlight w:val="yellow"/>
          <w:lang w:val="de-DE"/>
        </w:rPr>
        <w:t>Argyri Karanasiou</w:t>
      </w:r>
      <w:r w:rsidRPr="00DC0361">
        <w:rPr>
          <w:rFonts w:asciiTheme="minorHAnsi" w:eastAsiaTheme="minorHAnsi" w:hAnsiTheme="minorHAnsi" w:cs="BookAntiqua"/>
          <w:color w:val="000000"/>
          <w:sz w:val="22"/>
          <w:szCs w:val="22"/>
          <w:lang w:val="de-DE"/>
        </w:rPr>
        <w:t xml:space="preserve"> Internation. Tagung </w:t>
      </w:r>
      <w:r w:rsidRPr="00DC0361">
        <w:rPr>
          <w:rFonts w:asciiTheme="minorHAnsi" w:eastAsiaTheme="minorHAnsi" w:hAnsiTheme="minorHAnsi" w:cs="BookAntiqua-Bold"/>
          <w:b/>
          <w:bCs/>
          <w:color w:val="000000"/>
          <w:sz w:val="22"/>
          <w:szCs w:val="22"/>
          <w:lang w:val="de-DE"/>
        </w:rPr>
        <w:t>„Rhetorik in Europa“,</w:t>
      </w:r>
    </w:p>
    <w:p w:rsidR="003A2F45" w:rsidRPr="00DC0361" w:rsidRDefault="003A2F45" w:rsidP="003A2F45">
      <w:pPr>
        <w:autoSpaceDE w:val="0"/>
        <w:autoSpaceDN w:val="0"/>
        <w:adjustRightInd w:val="0"/>
        <w:rPr>
          <w:rFonts w:asciiTheme="minorHAnsi" w:eastAsiaTheme="minorHAnsi" w:hAnsiTheme="minorHAnsi" w:cs="BookAntiqua-Bold"/>
          <w:b/>
          <w:bCs/>
          <w:color w:val="000000"/>
          <w:sz w:val="22"/>
          <w:szCs w:val="22"/>
          <w:lang w:val="de-DE"/>
        </w:rPr>
      </w:pPr>
      <w:r w:rsidRPr="00DC0361">
        <w:rPr>
          <w:rFonts w:asciiTheme="minorHAnsi" w:eastAsiaTheme="minorHAnsi" w:hAnsiTheme="minorHAnsi" w:cs="BookAntiqua"/>
          <w:color w:val="000000"/>
          <w:sz w:val="22"/>
          <w:szCs w:val="22"/>
          <w:lang w:val="de-DE"/>
        </w:rPr>
        <w:t xml:space="preserve">Saarland University </w:t>
      </w:r>
      <w:r w:rsidRPr="00DC0361">
        <w:rPr>
          <w:rFonts w:asciiTheme="minorHAnsi" w:eastAsiaTheme="minorHAnsi" w:hAnsiTheme="minorHAnsi" w:cs="BookAntiqua-Bold"/>
          <w:b/>
          <w:bCs/>
          <w:color w:val="000000"/>
          <w:sz w:val="22"/>
          <w:szCs w:val="22"/>
          <w:lang w:val="de-DE"/>
        </w:rPr>
        <w:t>Saarbr. 09.-13.10.2013</w:t>
      </w:r>
    </w:p>
    <w:p w:rsidR="003A2F45" w:rsidRPr="00DC0361" w:rsidRDefault="003A2F45" w:rsidP="003A2F45">
      <w:pPr>
        <w:autoSpaceDE w:val="0"/>
        <w:autoSpaceDN w:val="0"/>
        <w:adjustRightInd w:val="0"/>
        <w:rPr>
          <w:rFonts w:asciiTheme="minorHAnsi" w:eastAsiaTheme="minorHAnsi" w:hAnsiTheme="minorHAnsi" w:cs="BookAntiqua"/>
          <w:color w:val="000000"/>
          <w:sz w:val="22"/>
          <w:szCs w:val="22"/>
          <w:lang w:val="de-DE"/>
        </w:rPr>
      </w:pPr>
      <w:r w:rsidRPr="00DC0361">
        <w:rPr>
          <w:rFonts w:asciiTheme="minorHAnsi" w:eastAsiaTheme="minorHAnsi" w:hAnsiTheme="minorHAnsi" w:cs="BookAntiqua"/>
          <w:color w:val="000000"/>
          <w:sz w:val="22"/>
          <w:szCs w:val="22"/>
          <w:lang w:val="de-DE"/>
        </w:rPr>
        <w:t>FR 3.5 Altertumswissenschaften, Abt. Klass. Philologie</w:t>
      </w:r>
    </w:p>
    <w:p w:rsidR="003A2F45" w:rsidRPr="00DC0361" w:rsidRDefault="003A2F45" w:rsidP="003A2F45">
      <w:pPr>
        <w:autoSpaceDE w:val="0"/>
        <w:autoSpaceDN w:val="0"/>
        <w:adjustRightInd w:val="0"/>
        <w:rPr>
          <w:rFonts w:asciiTheme="minorHAnsi" w:eastAsiaTheme="minorHAnsi" w:hAnsiTheme="minorHAnsi" w:cs="BookAntiqua"/>
          <w:color w:val="000000"/>
          <w:sz w:val="22"/>
          <w:szCs w:val="22"/>
          <w:lang w:val="de-DE"/>
        </w:rPr>
      </w:pPr>
      <w:r w:rsidRPr="00DC0361">
        <w:rPr>
          <w:rFonts w:asciiTheme="minorHAnsi" w:eastAsiaTheme="minorHAnsi" w:hAnsiTheme="minorHAnsi" w:cs="BookAntiqua"/>
          <w:color w:val="000000"/>
          <w:sz w:val="22"/>
          <w:szCs w:val="22"/>
          <w:lang w:val="de-DE"/>
        </w:rPr>
        <w:t>Campus, Gebäude B3 1, D-66123 Saarbrücken</w:t>
      </w:r>
    </w:p>
    <w:p w:rsidR="003A2F45" w:rsidRPr="00DC0361" w:rsidRDefault="003A2F45" w:rsidP="003A2F45">
      <w:pPr>
        <w:autoSpaceDE w:val="0"/>
        <w:autoSpaceDN w:val="0"/>
        <w:adjustRightInd w:val="0"/>
        <w:rPr>
          <w:rFonts w:asciiTheme="minorHAnsi" w:eastAsiaTheme="minorHAnsi" w:hAnsiTheme="minorHAnsi" w:cs="BookAntiqua"/>
          <w:color w:val="000000"/>
          <w:sz w:val="22"/>
          <w:szCs w:val="22"/>
          <w:lang w:val="de-DE"/>
        </w:rPr>
      </w:pPr>
    </w:p>
    <w:p w:rsidR="003A2F45" w:rsidRPr="00DC0361" w:rsidRDefault="003A2F45" w:rsidP="003A2F45">
      <w:pPr>
        <w:autoSpaceDE w:val="0"/>
        <w:autoSpaceDN w:val="0"/>
        <w:adjustRightInd w:val="0"/>
        <w:rPr>
          <w:rFonts w:asciiTheme="minorHAnsi" w:eastAsiaTheme="minorHAnsi" w:hAnsiTheme="minorHAnsi" w:cs="BookAntiqua"/>
          <w:color w:val="000000"/>
          <w:sz w:val="22"/>
          <w:szCs w:val="22"/>
          <w:lang w:val="de-DE"/>
        </w:rPr>
      </w:pPr>
      <w:r w:rsidRPr="00DC0361">
        <w:rPr>
          <w:rFonts w:asciiTheme="minorHAnsi" w:eastAsiaTheme="minorHAnsi" w:hAnsiTheme="minorHAnsi" w:cs="BookAntiqua-Bold"/>
          <w:b/>
          <w:bCs/>
          <w:color w:val="000000"/>
          <w:sz w:val="22"/>
          <w:szCs w:val="22"/>
          <w:lang w:val="de-DE"/>
        </w:rPr>
        <w:t>Titel</w:t>
      </w:r>
      <w:r w:rsidRPr="00DC0361">
        <w:rPr>
          <w:rFonts w:asciiTheme="minorHAnsi" w:eastAsiaTheme="minorHAnsi" w:hAnsiTheme="minorHAnsi" w:cs="BookAntiqua"/>
          <w:color w:val="000000"/>
          <w:sz w:val="22"/>
          <w:szCs w:val="22"/>
          <w:lang w:val="de-DE"/>
        </w:rPr>
        <w:t>: „Der Redner zwischen Worten un</w:t>
      </w:r>
      <w:r w:rsidR="00261324" w:rsidRPr="00DC0361">
        <w:rPr>
          <w:rFonts w:asciiTheme="minorHAnsi" w:eastAsiaTheme="minorHAnsi" w:hAnsiTheme="minorHAnsi" w:cs="BookAntiqua"/>
          <w:color w:val="000000"/>
          <w:sz w:val="22"/>
          <w:szCs w:val="22"/>
          <w:lang w:val="de-DE"/>
        </w:rPr>
        <w:t xml:space="preserve">d Fakten“: das altgriechische </w:t>
      </w:r>
      <w:r w:rsidRPr="00DC0361">
        <w:rPr>
          <w:rFonts w:asciiTheme="minorHAnsi" w:eastAsiaTheme="minorHAnsi" w:hAnsiTheme="minorHAnsi" w:cs="BookAntiqua"/>
          <w:color w:val="000000"/>
          <w:sz w:val="22"/>
          <w:szCs w:val="22"/>
          <w:lang w:val="de-DE"/>
        </w:rPr>
        <w:t>Dilemma der europäischer Rhetorik“</w:t>
      </w:r>
    </w:p>
    <w:p w:rsidR="003A2F45" w:rsidRPr="00DC0361" w:rsidRDefault="003A2F45" w:rsidP="003A2F45">
      <w:pPr>
        <w:autoSpaceDE w:val="0"/>
        <w:autoSpaceDN w:val="0"/>
        <w:adjustRightInd w:val="0"/>
        <w:rPr>
          <w:rFonts w:asciiTheme="minorHAnsi" w:eastAsiaTheme="minorHAnsi" w:hAnsiTheme="minorHAnsi" w:cs="BookAntiqua"/>
          <w:color w:val="000000"/>
          <w:sz w:val="22"/>
          <w:szCs w:val="22"/>
          <w:lang w:val="de-DE"/>
        </w:rPr>
      </w:pPr>
      <w:r w:rsidRPr="00DC0361">
        <w:rPr>
          <w:rFonts w:asciiTheme="minorHAnsi" w:eastAsiaTheme="minorHAnsi" w:hAnsiTheme="minorHAnsi" w:cs="BookAntiqua"/>
          <w:color w:val="000000"/>
          <w:sz w:val="22"/>
          <w:szCs w:val="22"/>
          <w:lang w:val="de-DE"/>
        </w:rPr>
        <w:t>Wie effektiv können Sprache und Argumenta</w:t>
      </w:r>
      <w:r w:rsidR="00261324" w:rsidRPr="00DC0361">
        <w:rPr>
          <w:rFonts w:asciiTheme="minorHAnsi" w:eastAsiaTheme="minorHAnsi" w:hAnsiTheme="minorHAnsi" w:cs="BookAntiqua"/>
          <w:color w:val="000000"/>
          <w:sz w:val="22"/>
          <w:szCs w:val="22"/>
          <w:lang w:val="de-DE"/>
        </w:rPr>
        <w:t xml:space="preserve">tionstechnik in der politischen </w:t>
      </w:r>
      <w:r w:rsidRPr="00DC0361">
        <w:rPr>
          <w:rFonts w:asciiTheme="minorHAnsi" w:eastAsiaTheme="minorHAnsi" w:hAnsiTheme="minorHAnsi" w:cs="BookAntiqua"/>
          <w:color w:val="000000"/>
          <w:sz w:val="22"/>
          <w:szCs w:val="22"/>
          <w:lang w:val="de-DE"/>
        </w:rPr>
        <w:t>Kommunikationspraxis angewandt werde</w:t>
      </w:r>
      <w:r w:rsidR="00261324" w:rsidRPr="00DC0361">
        <w:rPr>
          <w:rFonts w:asciiTheme="minorHAnsi" w:eastAsiaTheme="minorHAnsi" w:hAnsiTheme="minorHAnsi" w:cs="BookAntiqua"/>
          <w:color w:val="000000"/>
          <w:sz w:val="22"/>
          <w:szCs w:val="22"/>
          <w:lang w:val="de-DE"/>
        </w:rPr>
        <w:t xml:space="preserve">n? Wie geht man mit „Täuschung“ </w:t>
      </w:r>
      <w:r w:rsidRPr="00DC0361">
        <w:rPr>
          <w:rFonts w:asciiTheme="minorHAnsi" w:eastAsiaTheme="minorHAnsi" w:hAnsiTheme="minorHAnsi" w:cs="BookAntiqua"/>
          <w:color w:val="000000"/>
          <w:sz w:val="22"/>
          <w:szCs w:val="22"/>
          <w:lang w:val="de-DE"/>
        </w:rPr>
        <w:t>um? Gibt es überhaupt eine ethische Grenze oder gi</w:t>
      </w:r>
      <w:r w:rsidR="00261324" w:rsidRPr="00DC0361">
        <w:rPr>
          <w:rFonts w:asciiTheme="minorHAnsi" w:eastAsiaTheme="minorHAnsi" w:hAnsiTheme="minorHAnsi" w:cs="BookAntiqua"/>
          <w:color w:val="000000"/>
          <w:sz w:val="22"/>
          <w:szCs w:val="22"/>
          <w:lang w:val="de-DE"/>
        </w:rPr>
        <w:t xml:space="preserve">lt als einziger </w:t>
      </w:r>
      <w:r w:rsidRPr="00DC0361">
        <w:rPr>
          <w:rFonts w:asciiTheme="minorHAnsi" w:eastAsiaTheme="minorHAnsi" w:hAnsiTheme="minorHAnsi" w:cs="BookAntiqua"/>
          <w:color w:val="000000"/>
          <w:sz w:val="22"/>
          <w:szCs w:val="22"/>
          <w:lang w:val="de-DE"/>
        </w:rPr>
        <w:t>bestimmender Faktor der Erfolg? Läuft hierbei die Rhetorik Gefahr, einer</w:t>
      </w:r>
    </w:p>
    <w:p w:rsidR="003A2F45" w:rsidRPr="00DC0361" w:rsidRDefault="003A2F45" w:rsidP="003A2F45">
      <w:pPr>
        <w:autoSpaceDE w:val="0"/>
        <w:autoSpaceDN w:val="0"/>
        <w:adjustRightInd w:val="0"/>
        <w:rPr>
          <w:rFonts w:asciiTheme="minorHAnsi" w:eastAsiaTheme="minorHAnsi" w:hAnsiTheme="minorHAnsi" w:cs="BookAntiqua"/>
          <w:color w:val="000000"/>
          <w:sz w:val="22"/>
          <w:szCs w:val="22"/>
          <w:lang w:val="de-DE"/>
        </w:rPr>
      </w:pPr>
      <w:r w:rsidRPr="00DC0361">
        <w:rPr>
          <w:rFonts w:asciiTheme="minorHAnsi" w:eastAsiaTheme="minorHAnsi" w:hAnsiTheme="minorHAnsi" w:cs="BookAntiqua"/>
          <w:color w:val="000000"/>
          <w:sz w:val="22"/>
          <w:szCs w:val="22"/>
          <w:lang w:val="de-DE"/>
        </w:rPr>
        <w:t>„schlechten Kunst“ (</w:t>
      </w:r>
      <w:r w:rsidRPr="00DC0361">
        <w:rPr>
          <w:rFonts w:asciiTheme="minorHAnsi" w:eastAsia="LucidaGrande" w:hAnsiTheme="minorHAnsi" w:cs="LucidaGrande"/>
          <w:color w:val="000000"/>
          <w:sz w:val="22"/>
          <w:szCs w:val="22"/>
          <w:lang w:val="de-DE"/>
        </w:rPr>
        <w:t xml:space="preserve">τέχνη κακὴ </w:t>
      </w:r>
      <w:r w:rsidRPr="00DC0361">
        <w:rPr>
          <w:rFonts w:asciiTheme="minorHAnsi" w:eastAsiaTheme="minorHAnsi" w:hAnsiTheme="minorHAnsi" w:cs="BookAntiqua"/>
          <w:color w:val="000000"/>
          <w:sz w:val="22"/>
          <w:szCs w:val="22"/>
          <w:lang w:val="de-DE"/>
        </w:rPr>
        <w:t>S.</w:t>
      </w:r>
      <w:r w:rsidRPr="00DC0361">
        <w:rPr>
          <w:rFonts w:asciiTheme="minorHAnsi" w:eastAsiaTheme="minorHAnsi" w:hAnsiTheme="minorHAnsi" w:cs="BookAntiqua-Italic"/>
          <w:i/>
          <w:iCs/>
          <w:color w:val="000000"/>
          <w:sz w:val="22"/>
          <w:szCs w:val="22"/>
          <w:lang w:val="de-DE"/>
        </w:rPr>
        <w:t>Phil.</w:t>
      </w:r>
      <w:r w:rsidRPr="00DC0361">
        <w:rPr>
          <w:rFonts w:asciiTheme="minorHAnsi" w:eastAsiaTheme="minorHAnsi" w:hAnsiTheme="minorHAnsi" w:cs="BookAntiqua"/>
          <w:color w:val="000000"/>
          <w:sz w:val="22"/>
          <w:szCs w:val="22"/>
          <w:lang w:val="de-DE"/>
        </w:rPr>
        <w:t>88) glei</w:t>
      </w:r>
      <w:r w:rsidR="00261324" w:rsidRPr="00DC0361">
        <w:rPr>
          <w:rFonts w:asciiTheme="minorHAnsi" w:eastAsiaTheme="minorHAnsi" w:hAnsiTheme="minorHAnsi" w:cs="BookAntiqua"/>
          <w:color w:val="000000"/>
          <w:sz w:val="22"/>
          <w:szCs w:val="22"/>
          <w:lang w:val="de-DE"/>
        </w:rPr>
        <w:t xml:space="preserve">chgestellt zu werden? In diesen </w:t>
      </w:r>
      <w:r w:rsidRPr="00DC0361">
        <w:rPr>
          <w:rFonts w:asciiTheme="minorHAnsi" w:eastAsiaTheme="minorHAnsi" w:hAnsiTheme="minorHAnsi" w:cs="BookAntiqua"/>
          <w:color w:val="000000"/>
          <w:sz w:val="22"/>
          <w:szCs w:val="22"/>
          <w:lang w:val="de-DE"/>
        </w:rPr>
        <w:t>Diskurs über die Redekunst auf politischer E</w:t>
      </w:r>
      <w:r w:rsidR="00261324" w:rsidRPr="00DC0361">
        <w:rPr>
          <w:rFonts w:asciiTheme="minorHAnsi" w:eastAsiaTheme="minorHAnsi" w:hAnsiTheme="minorHAnsi" w:cs="BookAntiqua"/>
          <w:color w:val="000000"/>
          <w:sz w:val="22"/>
          <w:szCs w:val="22"/>
          <w:lang w:val="de-DE"/>
        </w:rPr>
        <w:t xml:space="preserve">bene eröffnet uns Einblicke die </w:t>
      </w:r>
      <w:r w:rsidRPr="00DC0361">
        <w:rPr>
          <w:rFonts w:asciiTheme="minorHAnsi" w:eastAsiaTheme="minorHAnsi" w:hAnsiTheme="minorHAnsi" w:cs="BookAntiqua"/>
          <w:color w:val="000000"/>
          <w:sz w:val="22"/>
          <w:szCs w:val="22"/>
          <w:lang w:val="de-DE"/>
        </w:rPr>
        <w:t>Tragödie des ausgehenden 5.Jhrs.v.Chr. Für</w:t>
      </w:r>
      <w:r w:rsidR="00261324" w:rsidRPr="00DC0361">
        <w:rPr>
          <w:rFonts w:asciiTheme="minorHAnsi" w:eastAsiaTheme="minorHAnsi" w:hAnsiTheme="minorHAnsi" w:cs="BookAntiqua"/>
          <w:color w:val="000000"/>
          <w:sz w:val="22"/>
          <w:szCs w:val="22"/>
          <w:lang w:val="de-DE"/>
        </w:rPr>
        <w:t xml:space="preserve"> den Idealredner und –politiker </w:t>
      </w:r>
      <w:r w:rsidRPr="00DC0361">
        <w:rPr>
          <w:rFonts w:asciiTheme="minorHAnsi" w:eastAsiaTheme="minorHAnsi" w:hAnsiTheme="minorHAnsi" w:cs="BookAntiqua"/>
          <w:color w:val="000000"/>
          <w:sz w:val="22"/>
          <w:szCs w:val="22"/>
          <w:lang w:val="de-DE"/>
        </w:rPr>
        <w:t>werden zwei sich widersprechende (</w:t>
      </w:r>
      <w:r w:rsidRPr="00DC0361">
        <w:rPr>
          <w:rFonts w:asciiTheme="minorHAnsi" w:eastAsiaTheme="minorHAnsi" w:hAnsiTheme="minorHAnsi" w:cs="BookAntiqua-Italic"/>
          <w:i/>
          <w:iCs/>
          <w:color w:val="000000"/>
          <w:sz w:val="22"/>
          <w:szCs w:val="22"/>
          <w:lang w:val="de-DE"/>
        </w:rPr>
        <w:t>modus operandi</w:t>
      </w:r>
      <w:r w:rsidR="00261324" w:rsidRPr="00DC0361">
        <w:rPr>
          <w:rFonts w:asciiTheme="minorHAnsi" w:eastAsiaTheme="minorHAnsi" w:hAnsiTheme="minorHAnsi" w:cs="BookAntiqua"/>
          <w:color w:val="000000"/>
          <w:sz w:val="22"/>
          <w:szCs w:val="22"/>
          <w:lang w:val="de-DE"/>
        </w:rPr>
        <w:t xml:space="preserve">) präsentiert: einerseits </w:t>
      </w:r>
      <w:r w:rsidRPr="00DC0361">
        <w:rPr>
          <w:rFonts w:asciiTheme="minorHAnsi" w:eastAsiaTheme="minorHAnsi" w:hAnsiTheme="minorHAnsi" w:cs="BookAntiqua"/>
          <w:color w:val="000000"/>
          <w:sz w:val="22"/>
          <w:szCs w:val="22"/>
          <w:lang w:val="de-DE"/>
        </w:rPr>
        <w:t>durch Hekabe (Eur.</w:t>
      </w:r>
      <w:r w:rsidRPr="00DC0361">
        <w:rPr>
          <w:rFonts w:asciiTheme="minorHAnsi" w:eastAsiaTheme="minorHAnsi" w:hAnsiTheme="minorHAnsi" w:cs="BookAntiqua-Italic"/>
          <w:i/>
          <w:iCs/>
          <w:color w:val="000000"/>
          <w:sz w:val="22"/>
          <w:szCs w:val="22"/>
          <w:lang w:val="de-DE"/>
        </w:rPr>
        <w:t>Hec.</w:t>
      </w:r>
      <w:r w:rsidRPr="00DC0361">
        <w:rPr>
          <w:rFonts w:asciiTheme="minorHAnsi" w:eastAsiaTheme="minorHAnsi" w:hAnsiTheme="minorHAnsi" w:cs="BookAntiqua"/>
          <w:color w:val="000000"/>
          <w:sz w:val="22"/>
          <w:szCs w:val="22"/>
          <w:lang w:val="de-DE"/>
        </w:rPr>
        <w:t>786-845, 1187-1</w:t>
      </w:r>
      <w:r w:rsidR="00261324" w:rsidRPr="00DC0361">
        <w:rPr>
          <w:rFonts w:asciiTheme="minorHAnsi" w:eastAsiaTheme="minorHAnsi" w:hAnsiTheme="minorHAnsi" w:cs="BookAntiqua"/>
          <w:color w:val="000000"/>
          <w:sz w:val="22"/>
          <w:szCs w:val="22"/>
          <w:lang w:val="de-DE"/>
        </w:rPr>
        <w:t xml:space="preserve">237) im gleichnamigen Stück des </w:t>
      </w:r>
      <w:r w:rsidRPr="00DC0361">
        <w:rPr>
          <w:rFonts w:asciiTheme="minorHAnsi" w:eastAsiaTheme="minorHAnsi" w:hAnsiTheme="minorHAnsi" w:cs="BookAntiqua"/>
          <w:color w:val="000000"/>
          <w:sz w:val="22"/>
          <w:szCs w:val="22"/>
          <w:lang w:val="de-DE"/>
        </w:rPr>
        <w:t>Euripides (424 v.Chr.), andererseits durch Odysseus (S.</w:t>
      </w:r>
      <w:r w:rsidRPr="00DC0361">
        <w:rPr>
          <w:rFonts w:asciiTheme="minorHAnsi" w:eastAsiaTheme="minorHAnsi" w:hAnsiTheme="minorHAnsi" w:cs="BookAntiqua-Italic"/>
          <w:i/>
          <w:iCs/>
          <w:color w:val="000000"/>
          <w:sz w:val="22"/>
          <w:szCs w:val="22"/>
          <w:lang w:val="de-DE"/>
        </w:rPr>
        <w:t>Phil</w:t>
      </w:r>
      <w:r w:rsidR="00261324" w:rsidRPr="00DC0361">
        <w:rPr>
          <w:rFonts w:asciiTheme="minorHAnsi" w:eastAsiaTheme="minorHAnsi" w:hAnsiTheme="minorHAnsi" w:cs="BookAntiqua"/>
          <w:color w:val="000000"/>
          <w:sz w:val="22"/>
          <w:szCs w:val="22"/>
          <w:lang w:val="de-DE"/>
        </w:rPr>
        <w:t xml:space="preserve">.54-120) in </w:t>
      </w:r>
      <w:r w:rsidRPr="00DC0361">
        <w:rPr>
          <w:rFonts w:asciiTheme="minorHAnsi" w:eastAsiaTheme="minorHAnsi" w:hAnsiTheme="minorHAnsi" w:cs="BookAntiqua"/>
          <w:color w:val="000000"/>
          <w:sz w:val="22"/>
          <w:szCs w:val="22"/>
          <w:lang w:val="de-DE"/>
        </w:rPr>
        <w:t xml:space="preserve">Sophokles’ </w:t>
      </w:r>
      <w:r w:rsidRPr="00DC0361">
        <w:rPr>
          <w:rFonts w:asciiTheme="minorHAnsi" w:eastAsiaTheme="minorHAnsi" w:hAnsiTheme="minorHAnsi" w:cs="BookAntiqua-Italic"/>
          <w:i/>
          <w:iCs/>
          <w:color w:val="000000"/>
          <w:sz w:val="22"/>
          <w:szCs w:val="22"/>
          <w:lang w:val="de-DE"/>
        </w:rPr>
        <w:t xml:space="preserve">Philoktet </w:t>
      </w:r>
      <w:r w:rsidR="00261324" w:rsidRPr="00DC0361">
        <w:rPr>
          <w:rFonts w:asciiTheme="minorHAnsi" w:eastAsiaTheme="minorHAnsi" w:hAnsiTheme="minorHAnsi" w:cs="BookAntiqua"/>
          <w:color w:val="000000"/>
          <w:sz w:val="22"/>
          <w:szCs w:val="22"/>
          <w:lang w:val="de-DE"/>
        </w:rPr>
        <w:t xml:space="preserve">(409 v.Chr.). </w:t>
      </w:r>
      <w:r w:rsidRPr="00DC0361">
        <w:rPr>
          <w:rFonts w:asciiTheme="minorHAnsi" w:eastAsiaTheme="minorHAnsi" w:hAnsiTheme="minorHAnsi" w:cs="BookAntiqua"/>
          <w:color w:val="000000"/>
          <w:sz w:val="22"/>
          <w:szCs w:val="22"/>
          <w:lang w:val="de-DE"/>
        </w:rPr>
        <w:t xml:space="preserve">Gemeinsames </w:t>
      </w:r>
      <w:r w:rsidRPr="00DC0361">
        <w:rPr>
          <w:rFonts w:asciiTheme="minorHAnsi" w:eastAsiaTheme="minorHAnsi" w:hAnsiTheme="minorHAnsi" w:cs="BookAntiqua-Italic"/>
          <w:i/>
          <w:iCs/>
          <w:color w:val="000000"/>
          <w:sz w:val="22"/>
          <w:szCs w:val="22"/>
          <w:lang w:val="de-DE"/>
        </w:rPr>
        <w:t xml:space="preserve">desideratum </w:t>
      </w:r>
      <w:r w:rsidR="00261324" w:rsidRPr="00DC0361">
        <w:rPr>
          <w:rFonts w:asciiTheme="minorHAnsi" w:eastAsiaTheme="minorHAnsi" w:hAnsiTheme="minorHAnsi" w:cs="BookAntiqua"/>
          <w:color w:val="000000"/>
          <w:sz w:val="22"/>
          <w:szCs w:val="22"/>
          <w:lang w:val="de-DE"/>
        </w:rPr>
        <w:t xml:space="preserve">bleibt die </w:t>
      </w:r>
      <w:r w:rsidRPr="00DC0361">
        <w:rPr>
          <w:rFonts w:asciiTheme="minorHAnsi" w:eastAsiaTheme="minorHAnsi" w:hAnsiTheme="minorHAnsi" w:cs="BookAntiqua"/>
          <w:color w:val="000000"/>
          <w:sz w:val="22"/>
          <w:szCs w:val="22"/>
          <w:lang w:val="de-DE"/>
        </w:rPr>
        <w:t>Überzeugungsdynamik.</w:t>
      </w:r>
    </w:p>
    <w:p w:rsidR="003A2F45" w:rsidRPr="00DC0361" w:rsidRDefault="003A2F45" w:rsidP="003A2F45">
      <w:pPr>
        <w:autoSpaceDE w:val="0"/>
        <w:autoSpaceDN w:val="0"/>
        <w:adjustRightInd w:val="0"/>
        <w:rPr>
          <w:rFonts w:asciiTheme="minorHAnsi" w:eastAsiaTheme="minorHAnsi" w:hAnsiTheme="minorHAnsi" w:cs="BookAntiqua"/>
          <w:color w:val="000000"/>
          <w:sz w:val="22"/>
          <w:szCs w:val="22"/>
          <w:lang w:val="de-DE"/>
        </w:rPr>
      </w:pPr>
      <w:r w:rsidRPr="00DC0361">
        <w:rPr>
          <w:rFonts w:asciiTheme="minorHAnsi" w:eastAsiaTheme="minorHAnsi" w:hAnsiTheme="minorHAnsi" w:cs="BookAntiqua"/>
          <w:color w:val="000000"/>
          <w:sz w:val="22"/>
          <w:szCs w:val="22"/>
          <w:lang w:val="de-DE"/>
        </w:rPr>
        <w:t>Bereits in jener Zeit ist aus der Rhetorik</w:t>
      </w:r>
      <w:r w:rsidR="00261324" w:rsidRPr="00DC0361">
        <w:rPr>
          <w:rFonts w:asciiTheme="minorHAnsi" w:eastAsiaTheme="minorHAnsi" w:hAnsiTheme="minorHAnsi" w:cs="BookAntiqua"/>
          <w:color w:val="000000"/>
          <w:sz w:val="22"/>
          <w:szCs w:val="22"/>
          <w:lang w:val="de-DE"/>
        </w:rPr>
        <w:t xml:space="preserve"> das Dilemma nicht wegzudenken, </w:t>
      </w:r>
      <w:r w:rsidRPr="00DC0361">
        <w:rPr>
          <w:rFonts w:asciiTheme="minorHAnsi" w:eastAsiaTheme="minorHAnsi" w:hAnsiTheme="minorHAnsi" w:cs="BookAntiqua"/>
          <w:color w:val="000000"/>
          <w:sz w:val="22"/>
          <w:szCs w:val="22"/>
          <w:lang w:val="de-DE"/>
        </w:rPr>
        <w:t>ob das Eintreten der erstrebten Wir</w:t>
      </w:r>
      <w:r w:rsidR="00261324" w:rsidRPr="00DC0361">
        <w:rPr>
          <w:rFonts w:asciiTheme="minorHAnsi" w:eastAsiaTheme="minorHAnsi" w:hAnsiTheme="minorHAnsi" w:cs="BookAntiqua"/>
          <w:color w:val="000000"/>
          <w:sz w:val="22"/>
          <w:szCs w:val="22"/>
          <w:lang w:val="de-DE"/>
        </w:rPr>
        <w:t xml:space="preserve">kung durch „gutes Handeln“ oder </w:t>
      </w:r>
      <w:r w:rsidRPr="00DC0361">
        <w:rPr>
          <w:rFonts w:asciiTheme="minorHAnsi" w:eastAsiaTheme="minorHAnsi" w:hAnsiTheme="minorHAnsi" w:cs="BookAntiqua"/>
          <w:color w:val="000000"/>
          <w:sz w:val="22"/>
          <w:szCs w:val="22"/>
          <w:lang w:val="de-DE"/>
        </w:rPr>
        <w:t>„trügerisches Reden“ herbeigeführt werden (</w:t>
      </w:r>
      <w:r w:rsidRPr="00DC0361">
        <w:rPr>
          <w:rFonts w:asciiTheme="minorHAnsi" w:eastAsia="LucidaGrande" w:hAnsiTheme="minorHAnsi" w:cs="LucidaGrande"/>
          <w:color w:val="000000"/>
          <w:sz w:val="22"/>
          <w:szCs w:val="22"/>
          <w:lang w:val="de-DE"/>
        </w:rPr>
        <w:t>καλῶς δρῶν ἐξαμαρτεῖν...ἢ νικᾶν</w:t>
      </w:r>
      <w:r w:rsidR="00261324" w:rsidRPr="00DC0361">
        <w:rPr>
          <w:rFonts w:asciiTheme="minorHAnsi" w:eastAsiaTheme="minorHAnsi" w:hAnsiTheme="minorHAnsi" w:cs="BookAntiqua"/>
          <w:color w:val="000000"/>
          <w:sz w:val="22"/>
          <w:szCs w:val="22"/>
          <w:lang w:val="de-DE"/>
        </w:rPr>
        <w:t xml:space="preserve"> </w:t>
      </w:r>
      <w:r w:rsidRPr="00DC0361">
        <w:rPr>
          <w:rFonts w:asciiTheme="minorHAnsi" w:eastAsia="LucidaGrande" w:hAnsiTheme="minorHAnsi" w:cs="LucidaGrande"/>
          <w:color w:val="000000"/>
          <w:sz w:val="22"/>
          <w:szCs w:val="22"/>
          <w:lang w:val="de-DE"/>
        </w:rPr>
        <w:t xml:space="preserve">κακῶς </w:t>
      </w:r>
      <w:r w:rsidRPr="00DC0361">
        <w:rPr>
          <w:rFonts w:asciiTheme="minorHAnsi" w:eastAsiaTheme="minorHAnsi" w:hAnsiTheme="minorHAnsi" w:cs="BookAntiqua"/>
          <w:color w:val="000000"/>
          <w:sz w:val="22"/>
          <w:szCs w:val="22"/>
          <w:lang w:val="de-DE"/>
        </w:rPr>
        <w:t xml:space="preserve">{nämlich </w:t>
      </w:r>
      <w:r w:rsidRPr="00DC0361">
        <w:rPr>
          <w:rFonts w:asciiTheme="minorHAnsi" w:eastAsia="LucidaGrande" w:hAnsiTheme="minorHAnsi" w:cs="LucidaGrande"/>
          <w:color w:val="000000"/>
          <w:sz w:val="22"/>
          <w:szCs w:val="22"/>
          <w:lang w:val="de-DE"/>
        </w:rPr>
        <w:t>κακῶς λέγων</w:t>
      </w:r>
      <w:r w:rsidRPr="00DC0361">
        <w:rPr>
          <w:rFonts w:asciiTheme="minorHAnsi" w:eastAsiaTheme="minorHAnsi" w:hAnsiTheme="minorHAnsi" w:cs="BookAntiqua"/>
          <w:color w:val="000000"/>
          <w:sz w:val="22"/>
          <w:szCs w:val="22"/>
          <w:lang w:val="de-DE"/>
        </w:rPr>
        <w:t>} S.</w:t>
      </w:r>
      <w:r w:rsidRPr="00DC0361">
        <w:rPr>
          <w:rFonts w:asciiTheme="minorHAnsi" w:eastAsiaTheme="minorHAnsi" w:hAnsiTheme="minorHAnsi" w:cs="BookAntiqua-Italic"/>
          <w:i/>
          <w:iCs/>
          <w:color w:val="000000"/>
          <w:sz w:val="22"/>
          <w:szCs w:val="22"/>
          <w:lang w:val="de-DE"/>
        </w:rPr>
        <w:t>Phil</w:t>
      </w:r>
      <w:r w:rsidRPr="00DC0361">
        <w:rPr>
          <w:rFonts w:asciiTheme="minorHAnsi" w:eastAsiaTheme="minorHAnsi" w:hAnsiTheme="minorHAnsi" w:cs="BookAntiqua"/>
          <w:color w:val="000000"/>
          <w:sz w:val="22"/>
          <w:szCs w:val="22"/>
          <w:lang w:val="de-DE"/>
        </w:rPr>
        <w:t>.94) und o</w:t>
      </w:r>
      <w:r w:rsidR="00261324" w:rsidRPr="00DC0361">
        <w:rPr>
          <w:rFonts w:asciiTheme="minorHAnsi" w:eastAsiaTheme="minorHAnsi" w:hAnsiTheme="minorHAnsi" w:cs="BookAntiqua"/>
          <w:color w:val="000000"/>
          <w:sz w:val="22"/>
          <w:szCs w:val="22"/>
          <w:lang w:val="de-DE"/>
        </w:rPr>
        <w:t xml:space="preserve">b der Sieg im Wortgefecht Alles </w:t>
      </w:r>
      <w:r w:rsidRPr="00DC0361">
        <w:rPr>
          <w:rFonts w:asciiTheme="minorHAnsi" w:eastAsiaTheme="minorHAnsi" w:hAnsiTheme="minorHAnsi" w:cs="BookAntiqua"/>
          <w:color w:val="000000"/>
          <w:sz w:val="22"/>
          <w:szCs w:val="22"/>
          <w:lang w:val="de-DE"/>
        </w:rPr>
        <w:t>rechtfertigen dürfte. Genauer differenziert wird zwischen Lüge (</w:t>
      </w:r>
      <w:r w:rsidRPr="00DC0361">
        <w:rPr>
          <w:rFonts w:asciiTheme="minorHAnsi" w:eastAsia="LucidaGrande" w:hAnsiTheme="minorHAnsi" w:cs="LucidaGrande"/>
          <w:color w:val="000000"/>
          <w:sz w:val="22"/>
          <w:szCs w:val="22"/>
          <w:lang w:val="de-DE"/>
        </w:rPr>
        <w:t>ψευδῆ λέγειν</w:t>
      </w:r>
      <w:r w:rsidR="00261324" w:rsidRPr="00DC0361">
        <w:rPr>
          <w:rFonts w:asciiTheme="minorHAnsi" w:eastAsiaTheme="minorHAnsi" w:hAnsiTheme="minorHAnsi" w:cs="BookAntiqua"/>
          <w:color w:val="000000"/>
          <w:sz w:val="22"/>
          <w:szCs w:val="22"/>
          <w:lang w:val="de-DE"/>
        </w:rPr>
        <w:t xml:space="preserve"> </w:t>
      </w:r>
      <w:r w:rsidRPr="00DC0361">
        <w:rPr>
          <w:rFonts w:asciiTheme="minorHAnsi" w:eastAsiaTheme="minorHAnsi" w:hAnsiTheme="minorHAnsi" w:cs="BookAntiqua"/>
          <w:color w:val="000000"/>
          <w:sz w:val="22"/>
          <w:szCs w:val="22"/>
          <w:lang w:val="de-DE"/>
        </w:rPr>
        <w:t>S.</w:t>
      </w:r>
      <w:r w:rsidRPr="00DC0361">
        <w:rPr>
          <w:rFonts w:asciiTheme="minorHAnsi" w:eastAsiaTheme="minorHAnsi" w:hAnsiTheme="minorHAnsi" w:cs="BookAntiqua-Italic"/>
          <w:i/>
          <w:iCs/>
          <w:color w:val="000000"/>
          <w:sz w:val="22"/>
          <w:szCs w:val="22"/>
          <w:lang w:val="de-DE"/>
        </w:rPr>
        <w:t>Phil</w:t>
      </w:r>
      <w:r w:rsidR="00261324" w:rsidRPr="00DC0361">
        <w:rPr>
          <w:rFonts w:asciiTheme="minorHAnsi" w:eastAsiaTheme="minorHAnsi" w:hAnsiTheme="minorHAnsi" w:cs="BookAntiqua"/>
          <w:color w:val="000000"/>
          <w:sz w:val="22"/>
          <w:szCs w:val="22"/>
          <w:lang w:val="de-DE"/>
        </w:rPr>
        <w:t xml:space="preserve">.100/108) </w:t>
      </w:r>
      <w:r w:rsidRPr="00DC0361">
        <w:rPr>
          <w:rFonts w:asciiTheme="minorHAnsi" w:eastAsiaTheme="minorHAnsi" w:hAnsiTheme="minorHAnsi" w:cs="BookAntiqua"/>
          <w:color w:val="000000"/>
          <w:sz w:val="22"/>
          <w:szCs w:val="22"/>
          <w:lang w:val="de-DE"/>
        </w:rPr>
        <w:t>oder Betrug (</w:t>
      </w:r>
      <w:r w:rsidRPr="00DC0361">
        <w:rPr>
          <w:rFonts w:asciiTheme="minorHAnsi" w:eastAsia="LucidaGrande" w:hAnsiTheme="minorHAnsi" w:cs="LucidaGrande"/>
          <w:color w:val="000000"/>
          <w:sz w:val="22"/>
          <w:szCs w:val="22"/>
          <w:lang w:val="de-DE"/>
        </w:rPr>
        <w:t xml:space="preserve">ἀπάταισιν </w:t>
      </w:r>
      <w:r w:rsidRPr="00DC0361">
        <w:rPr>
          <w:rFonts w:asciiTheme="minorHAnsi" w:eastAsiaTheme="minorHAnsi" w:hAnsiTheme="minorHAnsi" w:cs="BookAntiqua"/>
          <w:color w:val="000000"/>
          <w:sz w:val="22"/>
          <w:szCs w:val="22"/>
          <w:lang w:val="de-DE"/>
        </w:rPr>
        <w:t>S.</w:t>
      </w:r>
      <w:r w:rsidRPr="00DC0361">
        <w:rPr>
          <w:rFonts w:asciiTheme="minorHAnsi" w:eastAsiaTheme="minorHAnsi" w:hAnsiTheme="minorHAnsi" w:cs="BookAntiqua-Italic"/>
          <w:i/>
          <w:iCs/>
          <w:color w:val="000000"/>
          <w:sz w:val="22"/>
          <w:szCs w:val="22"/>
          <w:lang w:val="de-DE"/>
        </w:rPr>
        <w:t>Phil</w:t>
      </w:r>
      <w:r w:rsidRPr="00DC0361">
        <w:rPr>
          <w:rFonts w:asciiTheme="minorHAnsi" w:eastAsiaTheme="minorHAnsi" w:hAnsiTheme="minorHAnsi" w:cs="BookAntiqua"/>
          <w:color w:val="000000"/>
          <w:sz w:val="22"/>
          <w:szCs w:val="22"/>
          <w:lang w:val="de-DE"/>
        </w:rPr>
        <w:t>.1228) und Wahrheit (</w:t>
      </w:r>
      <w:r w:rsidRPr="00DC0361">
        <w:rPr>
          <w:rFonts w:asciiTheme="minorHAnsi" w:eastAsia="LucidaGrande" w:hAnsiTheme="minorHAnsi" w:cs="LucidaGrande"/>
          <w:color w:val="000000"/>
          <w:sz w:val="22"/>
          <w:szCs w:val="22"/>
          <w:lang w:val="de-DE"/>
        </w:rPr>
        <w:t>τἀληθῆ</w:t>
      </w:r>
      <w:r w:rsidR="00261324" w:rsidRPr="00DC0361">
        <w:rPr>
          <w:rFonts w:asciiTheme="minorHAnsi" w:eastAsiaTheme="minorHAnsi" w:hAnsiTheme="minorHAnsi" w:cs="BookAntiqua"/>
          <w:color w:val="000000"/>
          <w:sz w:val="22"/>
          <w:szCs w:val="22"/>
          <w:lang w:val="de-DE"/>
        </w:rPr>
        <w:t xml:space="preserve"> </w:t>
      </w:r>
      <w:r w:rsidRPr="00DC0361">
        <w:rPr>
          <w:rFonts w:asciiTheme="minorHAnsi" w:eastAsia="LucidaGrande" w:hAnsiTheme="minorHAnsi" w:cs="LucidaGrande"/>
          <w:color w:val="000000"/>
          <w:sz w:val="22"/>
          <w:szCs w:val="22"/>
          <w:lang w:val="de-DE"/>
        </w:rPr>
        <w:t xml:space="preserve">λέγειν </w:t>
      </w:r>
      <w:r w:rsidRPr="00DC0361">
        <w:rPr>
          <w:rFonts w:asciiTheme="minorHAnsi" w:eastAsiaTheme="minorHAnsi" w:hAnsiTheme="minorHAnsi" w:cs="BookAntiqua"/>
          <w:color w:val="000000"/>
          <w:sz w:val="22"/>
          <w:szCs w:val="22"/>
          <w:lang w:val="de-DE"/>
        </w:rPr>
        <w:t>S.</w:t>
      </w:r>
      <w:r w:rsidRPr="00DC0361">
        <w:rPr>
          <w:rFonts w:asciiTheme="minorHAnsi" w:eastAsiaTheme="minorHAnsi" w:hAnsiTheme="minorHAnsi" w:cs="BookAntiqua-Italic"/>
          <w:i/>
          <w:iCs/>
          <w:color w:val="000000"/>
          <w:sz w:val="22"/>
          <w:szCs w:val="22"/>
          <w:lang w:val="de-DE"/>
        </w:rPr>
        <w:t>Phil.</w:t>
      </w:r>
      <w:r w:rsidRPr="00DC0361">
        <w:rPr>
          <w:rFonts w:asciiTheme="minorHAnsi" w:eastAsiaTheme="minorHAnsi" w:hAnsiTheme="minorHAnsi" w:cs="BookAntiqua"/>
          <w:color w:val="000000"/>
          <w:sz w:val="22"/>
          <w:szCs w:val="22"/>
          <w:lang w:val="de-DE"/>
        </w:rPr>
        <w:t>1236) sowie zwischen sophistischem (</w:t>
      </w:r>
      <w:r w:rsidRPr="00DC0361">
        <w:rPr>
          <w:rFonts w:asciiTheme="minorHAnsi" w:eastAsia="LucidaGrande" w:hAnsiTheme="minorHAnsi" w:cs="LucidaGrande"/>
          <w:color w:val="000000"/>
          <w:sz w:val="22"/>
          <w:szCs w:val="22"/>
          <w:lang w:val="de-DE"/>
        </w:rPr>
        <w:t xml:space="preserve">σοφὰ </w:t>
      </w:r>
      <w:r w:rsidRPr="00DC0361">
        <w:rPr>
          <w:rFonts w:asciiTheme="minorHAnsi" w:eastAsiaTheme="minorHAnsi" w:hAnsiTheme="minorHAnsi" w:cs="BookAntiqua"/>
          <w:color w:val="000000"/>
          <w:sz w:val="22"/>
          <w:szCs w:val="22"/>
          <w:lang w:val="de-DE"/>
        </w:rPr>
        <w:t>S.</w:t>
      </w:r>
      <w:r w:rsidRPr="00DC0361">
        <w:rPr>
          <w:rFonts w:asciiTheme="minorHAnsi" w:eastAsiaTheme="minorHAnsi" w:hAnsiTheme="minorHAnsi" w:cs="BookAntiqua-Italic"/>
          <w:i/>
          <w:iCs/>
          <w:color w:val="000000"/>
          <w:sz w:val="22"/>
          <w:szCs w:val="22"/>
          <w:lang w:val="de-DE"/>
        </w:rPr>
        <w:t>Phil</w:t>
      </w:r>
      <w:r w:rsidRPr="00DC0361">
        <w:rPr>
          <w:rFonts w:asciiTheme="minorHAnsi" w:eastAsiaTheme="minorHAnsi" w:hAnsiTheme="minorHAnsi" w:cs="BookAntiqua"/>
          <w:color w:val="000000"/>
          <w:sz w:val="22"/>
          <w:szCs w:val="22"/>
          <w:lang w:val="de-DE"/>
        </w:rPr>
        <w:t>.1245f</w:t>
      </w:r>
      <w:r w:rsidRPr="00DC0361">
        <w:rPr>
          <w:rFonts w:asciiTheme="minorHAnsi" w:eastAsiaTheme="minorHAnsi" w:hAnsiTheme="minorHAnsi" w:cs="Times-Roman"/>
          <w:color w:val="000000"/>
          <w:sz w:val="22"/>
          <w:szCs w:val="22"/>
          <w:lang w:val="de-DE"/>
        </w:rPr>
        <w:t>.</w:t>
      </w:r>
      <w:r w:rsidR="00261324" w:rsidRPr="00DC0361">
        <w:rPr>
          <w:rFonts w:asciiTheme="minorHAnsi" w:eastAsiaTheme="minorHAnsi" w:hAnsiTheme="minorHAnsi" w:cs="BookAntiqua"/>
          <w:color w:val="000000"/>
          <w:sz w:val="22"/>
          <w:szCs w:val="22"/>
          <w:lang w:val="de-DE"/>
        </w:rPr>
        <w:t xml:space="preserve">) und </w:t>
      </w:r>
      <w:r w:rsidRPr="00DC0361">
        <w:rPr>
          <w:rFonts w:asciiTheme="minorHAnsi" w:eastAsiaTheme="minorHAnsi" w:hAnsiTheme="minorHAnsi" w:cs="BookAntiqua"/>
          <w:color w:val="000000"/>
          <w:sz w:val="22"/>
          <w:szCs w:val="22"/>
          <w:lang w:val="de-DE"/>
        </w:rPr>
        <w:t>gerechtem Verhalten (</w:t>
      </w:r>
      <w:r w:rsidRPr="00DC0361">
        <w:rPr>
          <w:rFonts w:asciiTheme="minorHAnsi" w:eastAsia="LucidaGrande" w:hAnsiTheme="minorHAnsi" w:cs="LucidaGrande"/>
          <w:color w:val="000000"/>
          <w:sz w:val="22"/>
          <w:szCs w:val="22"/>
          <w:lang w:val="de-DE"/>
        </w:rPr>
        <w:t>δίκαια</w:t>
      </w:r>
      <w:r w:rsidRPr="00DC0361">
        <w:rPr>
          <w:rFonts w:asciiTheme="minorHAnsi" w:eastAsiaTheme="minorHAnsi" w:hAnsiTheme="minorHAnsi" w:cs="Times-Roman"/>
          <w:color w:val="000000"/>
          <w:sz w:val="22"/>
          <w:szCs w:val="22"/>
          <w:lang w:val="de-DE"/>
        </w:rPr>
        <w:t>).</w:t>
      </w:r>
      <w:r w:rsidR="00261324" w:rsidRPr="00DC0361">
        <w:rPr>
          <w:rFonts w:asciiTheme="minorHAnsi" w:eastAsiaTheme="minorHAnsi" w:hAnsiTheme="minorHAnsi" w:cs="BookAntiqua"/>
          <w:color w:val="000000"/>
          <w:sz w:val="22"/>
          <w:szCs w:val="22"/>
          <w:lang w:val="de-DE"/>
        </w:rPr>
        <w:t xml:space="preserve"> </w:t>
      </w:r>
      <w:r w:rsidRPr="00DC0361">
        <w:rPr>
          <w:rFonts w:asciiTheme="minorHAnsi" w:eastAsiaTheme="minorHAnsi" w:hAnsiTheme="minorHAnsi" w:cs="BookAntiqua"/>
          <w:color w:val="000000"/>
          <w:sz w:val="22"/>
          <w:szCs w:val="22"/>
          <w:lang w:val="de-DE"/>
        </w:rPr>
        <w:t>Die euripideische Hekabe, eine tro</w:t>
      </w:r>
      <w:r w:rsidR="00261324" w:rsidRPr="00DC0361">
        <w:rPr>
          <w:rFonts w:asciiTheme="minorHAnsi" w:eastAsiaTheme="minorHAnsi" w:hAnsiTheme="minorHAnsi" w:cs="BookAntiqua"/>
          <w:color w:val="000000"/>
          <w:sz w:val="22"/>
          <w:szCs w:val="22"/>
          <w:lang w:val="de-DE"/>
        </w:rPr>
        <w:t xml:space="preserve">janische Monarchin, erkennt die </w:t>
      </w:r>
      <w:r w:rsidRPr="00DC0361">
        <w:rPr>
          <w:rFonts w:asciiTheme="minorHAnsi" w:eastAsiaTheme="minorHAnsi" w:hAnsiTheme="minorHAnsi" w:cs="BookAntiqua"/>
          <w:color w:val="000000"/>
          <w:sz w:val="22"/>
          <w:szCs w:val="22"/>
          <w:lang w:val="de-DE"/>
        </w:rPr>
        <w:t>personifizierte Überzeugungskraft (</w:t>
      </w:r>
      <w:r w:rsidRPr="00DC0361">
        <w:rPr>
          <w:rFonts w:asciiTheme="minorHAnsi" w:eastAsiaTheme="minorHAnsi" w:hAnsiTheme="minorHAnsi" w:cs="BookAntiqua-Italic"/>
          <w:i/>
          <w:iCs/>
          <w:color w:val="000000"/>
          <w:sz w:val="22"/>
          <w:szCs w:val="22"/>
          <w:lang w:val="de-DE"/>
        </w:rPr>
        <w:t>Peitho</w:t>
      </w:r>
      <w:r w:rsidRPr="00DC0361">
        <w:rPr>
          <w:rFonts w:asciiTheme="minorHAnsi" w:eastAsiaTheme="minorHAnsi" w:hAnsiTheme="minorHAnsi" w:cs="BookAntiqua"/>
          <w:color w:val="000000"/>
          <w:sz w:val="22"/>
          <w:szCs w:val="22"/>
          <w:lang w:val="de-DE"/>
        </w:rPr>
        <w:t>) als</w:t>
      </w:r>
      <w:r w:rsidR="00261324" w:rsidRPr="00DC0361">
        <w:rPr>
          <w:rFonts w:asciiTheme="minorHAnsi" w:eastAsiaTheme="minorHAnsi" w:hAnsiTheme="minorHAnsi" w:cs="BookAntiqua"/>
          <w:color w:val="000000"/>
          <w:sz w:val="22"/>
          <w:szCs w:val="22"/>
          <w:lang w:val="de-DE"/>
        </w:rPr>
        <w:t xml:space="preserve"> alleinige Herrscherin über die </w:t>
      </w:r>
      <w:r w:rsidRPr="00DC0361">
        <w:rPr>
          <w:rFonts w:asciiTheme="minorHAnsi" w:eastAsiaTheme="minorHAnsi" w:hAnsiTheme="minorHAnsi" w:cs="BookAntiqua"/>
          <w:color w:val="000000"/>
          <w:sz w:val="22"/>
          <w:szCs w:val="22"/>
          <w:lang w:val="de-DE"/>
        </w:rPr>
        <w:t>Menschen (</w:t>
      </w:r>
      <w:r w:rsidRPr="00DC0361">
        <w:rPr>
          <w:rFonts w:asciiTheme="minorHAnsi" w:eastAsia="LucidaGrande" w:hAnsiTheme="minorHAnsi" w:cs="LucidaGrande"/>
          <w:color w:val="000000"/>
          <w:sz w:val="22"/>
          <w:szCs w:val="22"/>
          <w:lang w:val="de-DE"/>
        </w:rPr>
        <w:t xml:space="preserve">Πειθὼ δὲ τὴν τύραννον ἀνθρώποις μόνην </w:t>
      </w:r>
      <w:r w:rsidRPr="00DC0361">
        <w:rPr>
          <w:rFonts w:asciiTheme="minorHAnsi" w:eastAsiaTheme="minorHAnsi" w:hAnsiTheme="minorHAnsi" w:cs="BookAntiqua-Italic"/>
          <w:i/>
          <w:iCs/>
          <w:color w:val="000000"/>
          <w:sz w:val="22"/>
          <w:szCs w:val="22"/>
          <w:lang w:val="de-DE"/>
        </w:rPr>
        <w:t>Hec</w:t>
      </w:r>
      <w:r w:rsidR="00261324" w:rsidRPr="00DC0361">
        <w:rPr>
          <w:rFonts w:asciiTheme="minorHAnsi" w:eastAsiaTheme="minorHAnsi" w:hAnsiTheme="minorHAnsi" w:cs="BookAntiqua"/>
          <w:color w:val="000000"/>
          <w:sz w:val="22"/>
          <w:szCs w:val="22"/>
          <w:lang w:val="de-DE"/>
        </w:rPr>
        <w:t xml:space="preserve">.816) sowie als eine der </w:t>
      </w:r>
      <w:r w:rsidRPr="00DC0361">
        <w:rPr>
          <w:rFonts w:asciiTheme="minorHAnsi" w:eastAsiaTheme="minorHAnsi" w:hAnsiTheme="minorHAnsi" w:cs="BookAntiqua"/>
          <w:color w:val="000000"/>
          <w:sz w:val="22"/>
          <w:szCs w:val="22"/>
          <w:lang w:val="de-DE"/>
        </w:rPr>
        <w:t>Menschheit Glück bringende Disziplin (</w:t>
      </w:r>
      <w:r w:rsidRPr="00DC0361">
        <w:rPr>
          <w:rFonts w:asciiTheme="minorHAnsi" w:eastAsiaTheme="minorHAnsi" w:hAnsiTheme="minorHAnsi" w:cs="BookAntiqua-Italic"/>
          <w:i/>
          <w:iCs/>
          <w:color w:val="000000"/>
          <w:sz w:val="22"/>
          <w:szCs w:val="22"/>
          <w:lang w:val="de-DE"/>
        </w:rPr>
        <w:t>Hec.</w:t>
      </w:r>
      <w:r w:rsidRPr="00DC0361">
        <w:rPr>
          <w:rFonts w:asciiTheme="minorHAnsi" w:eastAsiaTheme="minorHAnsi" w:hAnsiTheme="minorHAnsi" w:cs="BookAntiqua"/>
          <w:color w:val="000000"/>
          <w:sz w:val="22"/>
          <w:szCs w:val="22"/>
          <w:lang w:val="de-DE"/>
        </w:rPr>
        <w:t>17</w:t>
      </w:r>
      <w:r w:rsidR="00261324" w:rsidRPr="00DC0361">
        <w:rPr>
          <w:rFonts w:asciiTheme="minorHAnsi" w:eastAsiaTheme="minorHAnsi" w:hAnsiTheme="minorHAnsi" w:cs="BookAntiqua"/>
          <w:color w:val="000000"/>
          <w:sz w:val="22"/>
          <w:szCs w:val="22"/>
          <w:lang w:val="de-DE"/>
        </w:rPr>
        <w:t xml:space="preserve">-20) an. Dennoch formuliert sie </w:t>
      </w:r>
      <w:r w:rsidRPr="00DC0361">
        <w:rPr>
          <w:rFonts w:asciiTheme="minorHAnsi" w:eastAsiaTheme="minorHAnsi" w:hAnsiTheme="minorHAnsi" w:cs="BookAntiqua"/>
          <w:color w:val="000000"/>
          <w:sz w:val="22"/>
          <w:szCs w:val="22"/>
          <w:lang w:val="de-DE"/>
        </w:rPr>
        <w:t>voller Skepsis am Schluss des Stückes de</w:t>
      </w:r>
      <w:r w:rsidR="00261324" w:rsidRPr="00DC0361">
        <w:rPr>
          <w:rFonts w:asciiTheme="minorHAnsi" w:eastAsiaTheme="minorHAnsi" w:hAnsiTheme="minorHAnsi" w:cs="BookAntiqua"/>
          <w:color w:val="000000"/>
          <w:sz w:val="22"/>
          <w:szCs w:val="22"/>
          <w:lang w:val="de-DE"/>
        </w:rPr>
        <w:t xml:space="preserve">n Widerspruch zwischen „Rechtes </w:t>
      </w:r>
      <w:r w:rsidRPr="00DC0361">
        <w:rPr>
          <w:rFonts w:asciiTheme="minorHAnsi" w:eastAsiaTheme="minorHAnsi" w:hAnsiTheme="minorHAnsi" w:cs="BookAntiqua"/>
          <w:color w:val="000000"/>
          <w:sz w:val="22"/>
          <w:szCs w:val="22"/>
          <w:lang w:val="de-DE"/>
        </w:rPr>
        <w:t>Tun“ und „Unrechtes Sprechen“ zu einem W</w:t>
      </w:r>
      <w:r w:rsidR="00261324" w:rsidRPr="00DC0361">
        <w:rPr>
          <w:rFonts w:asciiTheme="minorHAnsi" w:eastAsiaTheme="minorHAnsi" w:hAnsiTheme="minorHAnsi" w:cs="BookAntiqua"/>
          <w:color w:val="000000"/>
          <w:sz w:val="22"/>
          <w:szCs w:val="22"/>
          <w:lang w:val="de-DE"/>
        </w:rPr>
        <w:t xml:space="preserve">unsch um: niemals sollten Worte </w:t>
      </w:r>
      <w:r w:rsidRPr="00DC0361">
        <w:rPr>
          <w:rFonts w:asciiTheme="minorHAnsi" w:eastAsiaTheme="minorHAnsi" w:hAnsiTheme="minorHAnsi" w:cs="BookAntiqua"/>
          <w:color w:val="000000"/>
          <w:sz w:val="22"/>
          <w:szCs w:val="22"/>
          <w:lang w:val="de-DE"/>
        </w:rPr>
        <w:t>mehr als Fakten gelten (...</w:t>
      </w:r>
      <w:r w:rsidRPr="00DC0361">
        <w:rPr>
          <w:rFonts w:asciiTheme="minorHAnsi" w:eastAsia="LucidaGrande" w:hAnsiTheme="minorHAnsi" w:cs="LucidaGrande"/>
          <w:color w:val="000000"/>
          <w:sz w:val="22"/>
          <w:szCs w:val="22"/>
          <w:lang w:val="de-DE"/>
        </w:rPr>
        <w:t>οὐκ ἐχρῆν ποτε/ τῶν πραγμάτων τὴν</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γλῶσσαν ἰσχύειν</w:t>
      </w:r>
      <w:r w:rsidR="00261324" w:rsidRPr="00DC0361">
        <w:rPr>
          <w:rFonts w:asciiTheme="minorHAnsi" w:eastAsiaTheme="minorHAnsi" w:hAnsiTheme="minorHAnsi" w:cs="BookAntiqua"/>
          <w:color w:val="000000"/>
          <w:sz w:val="22"/>
          <w:szCs w:val="22"/>
          <w:lang w:val="de-DE"/>
        </w:rPr>
        <w:t xml:space="preserve"> </w:t>
      </w:r>
      <w:r w:rsidRPr="00DC0361">
        <w:rPr>
          <w:rFonts w:asciiTheme="minorHAnsi" w:eastAsia="LucidaGrande" w:hAnsiTheme="minorHAnsi" w:cs="LucidaGrande"/>
          <w:color w:val="000000"/>
          <w:sz w:val="22"/>
          <w:szCs w:val="22"/>
          <w:lang w:val="de-DE"/>
        </w:rPr>
        <w:t xml:space="preserve">πλέον </w:t>
      </w:r>
      <w:r w:rsidRPr="00DC0361">
        <w:rPr>
          <w:rFonts w:asciiTheme="minorHAnsi" w:eastAsiaTheme="minorHAnsi" w:hAnsiTheme="minorHAnsi" w:cs="BookAntiqua-Italic"/>
          <w:i/>
          <w:iCs/>
          <w:color w:val="000000"/>
          <w:sz w:val="22"/>
          <w:szCs w:val="22"/>
          <w:lang w:val="de-DE"/>
        </w:rPr>
        <w:t>Hec</w:t>
      </w:r>
      <w:r w:rsidRPr="00DC0361">
        <w:rPr>
          <w:rFonts w:asciiTheme="minorHAnsi" w:eastAsiaTheme="minorHAnsi" w:hAnsiTheme="minorHAnsi" w:cs="BookAntiqua"/>
          <w:color w:val="000000"/>
          <w:sz w:val="22"/>
          <w:szCs w:val="22"/>
          <w:lang w:val="de-DE"/>
        </w:rPr>
        <w:t>.1187f), niemals Unrecht durch Worte beschönigt werden (...</w:t>
      </w:r>
      <w:r w:rsidRPr="00DC0361">
        <w:rPr>
          <w:rFonts w:asciiTheme="minorHAnsi" w:eastAsia="LucidaGrande" w:hAnsiTheme="minorHAnsi" w:cs="LucidaGrande"/>
          <w:color w:val="000000"/>
          <w:sz w:val="22"/>
          <w:szCs w:val="22"/>
          <w:lang w:val="de-DE"/>
        </w:rPr>
        <w:t>μὴ</w:t>
      </w:r>
      <w:r w:rsidR="00261324" w:rsidRPr="00DC0361">
        <w:rPr>
          <w:rFonts w:asciiTheme="minorHAnsi" w:eastAsiaTheme="minorHAnsi" w:hAnsiTheme="minorHAnsi" w:cs="BookAntiqua"/>
          <w:color w:val="000000"/>
          <w:sz w:val="22"/>
          <w:szCs w:val="22"/>
          <w:lang w:val="de-DE"/>
        </w:rPr>
        <w:t xml:space="preserve"> </w:t>
      </w:r>
      <w:r w:rsidRPr="00DC0361">
        <w:rPr>
          <w:rFonts w:asciiTheme="minorHAnsi" w:eastAsia="LucidaGrande" w:hAnsiTheme="minorHAnsi" w:cs="LucidaGrande"/>
          <w:color w:val="000000"/>
          <w:sz w:val="22"/>
          <w:szCs w:val="22"/>
          <w:lang w:val="de-DE"/>
        </w:rPr>
        <w:t xml:space="preserve">δύνασθαι τἄδικ᾽ εὖ λέγειν ποτέ </w:t>
      </w:r>
      <w:r w:rsidRPr="00DC0361">
        <w:rPr>
          <w:rFonts w:asciiTheme="minorHAnsi" w:eastAsiaTheme="minorHAnsi" w:hAnsiTheme="minorHAnsi" w:cs="BookAntiqua-Italic"/>
          <w:i/>
          <w:iCs/>
          <w:color w:val="000000"/>
          <w:sz w:val="22"/>
          <w:szCs w:val="22"/>
          <w:lang w:val="de-DE"/>
        </w:rPr>
        <w:t>Hec</w:t>
      </w:r>
      <w:r w:rsidRPr="00DC0361">
        <w:rPr>
          <w:rFonts w:asciiTheme="minorHAnsi" w:eastAsiaTheme="minorHAnsi" w:hAnsiTheme="minorHAnsi" w:cs="BookAntiqua"/>
          <w:color w:val="000000"/>
          <w:sz w:val="22"/>
          <w:szCs w:val="22"/>
          <w:lang w:val="de-DE"/>
        </w:rPr>
        <w:t>.11</w:t>
      </w:r>
      <w:r w:rsidR="00261324" w:rsidRPr="00DC0361">
        <w:rPr>
          <w:rFonts w:asciiTheme="minorHAnsi" w:eastAsiaTheme="minorHAnsi" w:hAnsiTheme="minorHAnsi" w:cs="BookAntiqua"/>
          <w:color w:val="000000"/>
          <w:sz w:val="22"/>
          <w:szCs w:val="22"/>
          <w:lang w:val="de-DE"/>
        </w:rPr>
        <w:t xml:space="preserve">91); gerechte Reden seien durch </w:t>
      </w:r>
      <w:r w:rsidRPr="00DC0361">
        <w:rPr>
          <w:rFonts w:asciiTheme="minorHAnsi" w:eastAsiaTheme="minorHAnsi" w:hAnsiTheme="minorHAnsi" w:cs="BookAntiqua"/>
          <w:color w:val="000000"/>
          <w:sz w:val="22"/>
          <w:szCs w:val="22"/>
          <w:lang w:val="de-DE"/>
        </w:rPr>
        <w:t>gerechtes Handeln zu bekräftigen (...</w:t>
      </w:r>
      <w:r w:rsidRPr="00DC0361">
        <w:rPr>
          <w:rFonts w:asciiTheme="minorHAnsi" w:eastAsia="LucidaGrande" w:hAnsiTheme="minorHAnsi" w:cs="LucidaGrande"/>
          <w:color w:val="000000"/>
          <w:sz w:val="22"/>
          <w:szCs w:val="22"/>
          <w:lang w:val="de-DE"/>
        </w:rPr>
        <w:t>χρήστ᾽ ἔδρασε, χρήστ᾽ ἔδει λέγειν</w:t>
      </w:r>
      <w:r w:rsidR="00261324" w:rsidRPr="00DC0361">
        <w:rPr>
          <w:rFonts w:asciiTheme="minorHAnsi" w:eastAsiaTheme="minorHAnsi" w:hAnsiTheme="minorHAnsi" w:cs="BookAntiqua"/>
          <w:color w:val="000000"/>
          <w:sz w:val="22"/>
          <w:szCs w:val="22"/>
          <w:lang w:val="de-DE"/>
        </w:rPr>
        <w:t xml:space="preserve"> </w:t>
      </w:r>
      <w:r w:rsidRPr="00DC0361">
        <w:rPr>
          <w:rFonts w:asciiTheme="minorHAnsi" w:eastAsiaTheme="minorHAnsi" w:hAnsiTheme="minorHAnsi" w:cs="BookAntiqua-Italic"/>
          <w:i/>
          <w:iCs/>
          <w:color w:val="000000"/>
          <w:sz w:val="22"/>
          <w:szCs w:val="22"/>
          <w:lang w:val="de-DE"/>
        </w:rPr>
        <w:t>Hec</w:t>
      </w:r>
      <w:r w:rsidRPr="00DC0361">
        <w:rPr>
          <w:rFonts w:asciiTheme="minorHAnsi" w:eastAsiaTheme="minorHAnsi" w:hAnsiTheme="minorHAnsi" w:cs="BookAntiqua"/>
          <w:color w:val="000000"/>
          <w:sz w:val="22"/>
          <w:szCs w:val="22"/>
          <w:lang w:val="de-DE"/>
        </w:rPr>
        <w:t>.1189).</w:t>
      </w:r>
    </w:p>
    <w:p w:rsidR="003A2F45" w:rsidRPr="00DC0361" w:rsidRDefault="003A2F45" w:rsidP="003A2F45">
      <w:pPr>
        <w:autoSpaceDE w:val="0"/>
        <w:autoSpaceDN w:val="0"/>
        <w:adjustRightInd w:val="0"/>
        <w:rPr>
          <w:rFonts w:asciiTheme="minorHAnsi" w:eastAsiaTheme="minorHAnsi" w:hAnsiTheme="minorHAnsi" w:cs="BookAntiqua"/>
          <w:color w:val="000000"/>
          <w:sz w:val="22"/>
          <w:szCs w:val="22"/>
          <w:lang w:val="de-DE"/>
        </w:rPr>
      </w:pPr>
      <w:r w:rsidRPr="00DC0361">
        <w:rPr>
          <w:rFonts w:asciiTheme="minorHAnsi" w:eastAsiaTheme="minorHAnsi" w:hAnsiTheme="minorHAnsi" w:cs="BookAntiqua"/>
          <w:color w:val="000000"/>
          <w:sz w:val="22"/>
          <w:szCs w:val="22"/>
          <w:lang w:val="de-DE"/>
        </w:rPr>
        <w:t>Der sophokleische Odysseus, ein griechis</w:t>
      </w:r>
      <w:r w:rsidR="00261324" w:rsidRPr="00DC0361">
        <w:rPr>
          <w:rFonts w:asciiTheme="minorHAnsi" w:eastAsiaTheme="minorHAnsi" w:hAnsiTheme="minorHAnsi" w:cs="BookAntiqua"/>
          <w:color w:val="000000"/>
          <w:sz w:val="22"/>
          <w:szCs w:val="22"/>
          <w:lang w:val="de-DE"/>
        </w:rPr>
        <w:t xml:space="preserve">cher Archon, vertritt genau das </w:t>
      </w:r>
      <w:r w:rsidRPr="00DC0361">
        <w:rPr>
          <w:rFonts w:asciiTheme="minorHAnsi" w:eastAsiaTheme="minorHAnsi" w:hAnsiTheme="minorHAnsi" w:cs="BookAntiqua"/>
          <w:color w:val="000000"/>
          <w:sz w:val="22"/>
          <w:szCs w:val="22"/>
          <w:lang w:val="de-DE"/>
        </w:rPr>
        <w:t>Gegenteil. Die Allmacht der Worte, als Lenker aller Dinge, zähle mehr</w:t>
      </w:r>
      <w:r w:rsidR="00261324" w:rsidRPr="00DC0361">
        <w:rPr>
          <w:rFonts w:asciiTheme="minorHAnsi" w:eastAsiaTheme="minorHAnsi" w:hAnsiTheme="minorHAnsi" w:cs="BookAntiqua"/>
          <w:color w:val="000000"/>
          <w:sz w:val="22"/>
          <w:szCs w:val="22"/>
          <w:lang w:val="de-DE"/>
        </w:rPr>
        <w:t xml:space="preserve"> als </w:t>
      </w:r>
      <w:r w:rsidRPr="00DC0361">
        <w:rPr>
          <w:rFonts w:asciiTheme="minorHAnsi" w:eastAsiaTheme="minorHAnsi" w:hAnsiTheme="minorHAnsi" w:cs="BookAntiqua"/>
          <w:color w:val="000000"/>
          <w:sz w:val="22"/>
          <w:szCs w:val="22"/>
          <w:lang w:val="de-DE"/>
        </w:rPr>
        <w:t>Fakten (...</w:t>
      </w:r>
      <w:r w:rsidRPr="00DC0361">
        <w:rPr>
          <w:rFonts w:asciiTheme="minorHAnsi" w:eastAsia="LucidaGrande" w:hAnsiTheme="minorHAnsi" w:cs="LucidaGrande"/>
          <w:color w:val="000000"/>
          <w:sz w:val="22"/>
          <w:szCs w:val="22"/>
          <w:lang w:val="de-DE"/>
        </w:rPr>
        <w:t xml:space="preserve">ὁρῶ βροτοῖς/τὴν γλῶσσαν, οὐχὶ τἄργα, πάνθ῾ ἡγουμένην </w:t>
      </w:r>
      <w:r w:rsidRPr="00DC0361">
        <w:rPr>
          <w:rFonts w:asciiTheme="minorHAnsi" w:eastAsiaTheme="minorHAnsi" w:hAnsiTheme="minorHAnsi" w:cs="BookAntiqua-Italic"/>
          <w:i/>
          <w:iCs/>
          <w:color w:val="000000"/>
          <w:sz w:val="22"/>
          <w:szCs w:val="22"/>
          <w:lang w:val="de-DE"/>
        </w:rPr>
        <w:t>Phil</w:t>
      </w:r>
      <w:r w:rsidR="00261324" w:rsidRPr="00DC0361">
        <w:rPr>
          <w:rFonts w:asciiTheme="minorHAnsi" w:eastAsiaTheme="minorHAnsi" w:hAnsiTheme="minorHAnsi" w:cs="BookAntiqua"/>
          <w:color w:val="000000"/>
          <w:sz w:val="22"/>
          <w:szCs w:val="22"/>
          <w:lang w:val="de-DE"/>
        </w:rPr>
        <w:t xml:space="preserve">.98f.). Als </w:t>
      </w:r>
      <w:r w:rsidRPr="00DC0361">
        <w:rPr>
          <w:rFonts w:asciiTheme="minorHAnsi" w:eastAsiaTheme="minorHAnsi" w:hAnsiTheme="minorHAnsi" w:cs="BookAntiqua"/>
          <w:color w:val="000000"/>
          <w:sz w:val="22"/>
          <w:szCs w:val="22"/>
          <w:lang w:val="de-DE"/>
        </w:rPr>
        <w:t>einziges Kriterium wird das Streben nach Profit erklärt (...</w:t>
      </w:r>
      <w:r w:rsidRPr="00DC0361">
        <w:rPr>
          <w:rFonts w:asciiTheme="minorHAnsi" w:eastAsia="LucidaGrande" w:hAnsiTheme="minorHAnsi" w:cs="LucidaGrande"/>
          <w:color w:val="000000"/>
          <w:sz w:val="22"/>
          <w:szCs w:val="22"/>
          <w:lang w:val="de-DE"/>
        </w:rPr>
        <w:t>ὅταν τι δρᾷς εἰς</w:t>
      </w:r>
    </w:p>
    <w:p w:rsidR="003A2F45" w:rsidRPr="00DC0361" w:rsidRDefault="003A2F45" w:rsidP="00261324">
      <w:pPr>
        <w:autoSpaceDE w:val="0"/>
        <w:autoSpaceDN w:val="0"/>
        <w:adjustRightInd w:val="0"/>
        <w:rPr>
          <w:rFonts w:asciiTheme="minorHAnsi" w:eastAsiaTheme="minorHAnsi" w:hAnsiTheme="minorHAnsi" w:cs="BookAntiqua"/>
          <w:color w:val="000000"/>
          <w:sz w:val="22"/>
          <w:szCs w:val="22"/>
          <w:lang w:val="de-DE"/>
        </w:rPr>
      </w:pPr>
      <w:r w:rsidRPr="00DC0361">
        <w:rPr>
          <w:rFonts w:asciiTheme="minorHAnsi" w:eastAsia="LucidaGrande" w:hAnsiTheme="minorHAnsi" w:cs="LucidaGrande"/>
          <w:color w:val="000000"/>
          <w:sz w:val="22"/>
          <w:szCs w:val="22"/>
          <w:lang w:val="de-DE"/>
        </w:rPr>
        <w:t xml:space="preserve">κέρδος </w:t>
      </w:r>
      <w:r w:rsidRPr="00DC0361">
        <w:rPr>
          <w:rFonts w:asciiTheme="minorHAnsi" w:eastAsiaTheme="minorHAnsi" w:hAnsiTheme="minorHAnsi" w:cs="BookAntiqua-Italic"/>
          <w:i/>
          <w:iCs/>
          <w:color w:val="000000"/>
          <w:sz w:val="22"/>
          <w:szCs w:val="22"/>
          <w:lang w:val="de-DE"/>
        </w:rPr>
        <w:t>Phil</w:t>
      </w:r>
      <w:r w:rsidRPr="00DC0361">
        <w:rPr>
          <w:rFonts w:asciiTheme="minorHAnsi" w:eastAsiaTheme="minorHAnsi" w:hAnsiTheme="minorHAnsi" w:cs="BookAntiqua"/>
          <w:color w:val="000000"/>
          <w:sz w:val="22"/>
          <w:szCs w:val="22"/>
          <w:lang w:val="de-DE"/>
        </w:rPr>
        <w:t xml:space="preserve">.111). Der einflussreiche Redner </w:t>
      </w:r>
      <w:r w:rsidR="00261324" w:rsidRPr="00DC0361">
        <w:rPr>
          <w:rFonts w:asciiTheme="minorHAnsi" w:eastAsiaTheme="minorHAnsi" w:hAnsiTheme="minorHAnsi" w:cs="BookAntiqua"/>
          <w:color w:val="000000"/>
          <w:sz w:val="22"/>
          <w:szCs w:val="22"/>
          <w:lang w:val="de-DE"/>
        </w:rPr>
        <w:t xml:space="preserve">sei ein mit Worten operierender </w:t>
      </w:r>
      <w:r w:rsidRPr="00DC0361">
        <w:rPr>
          <w:rFonts w:asciiTheme="minorHAnsi" w:eastAsiaTheme="minorHAnsi" w:hAnsiTheme="minorHAnsi" w:cs="BookAntiqua"/>
          <w:color w:val="000000"/>
          <w:sz w:val="22"/>
          <w:szCs w:val="22"/>
          <w:lang w:val="de-DE"/>
        </w:rPr>
        <w:t>„Dieb der Seele“ des Gegenübers (...</w:t>
      </w:r>
      <w:r w:rsidRPr="00DC0361">
        <w:rPr>
          <w:rFonts w:asciiTheme="minorHAnsi" w:eastAsia="LucidaGrande" w:hAnsiTheme="minorHAnsi" w:cs="LucidaGrande"/>
          <w:color w:val="000000"/>
          <w:sz w:val="22"/>
          <w:szCs w:val="22"/>
          <w:lang w:val="de-DE"/>
        </w:rPr>
        <w:t>ψυχὴν ὅπως λόγοισιν ἐκκλέψεις λέγων</w:t>
      </w:r>
      <w:r w:rsidR="00261324" w:rsidRPr="00DC0361">
        <w:rPr>
          <w:rFonts w:asciiTheme="minorHAnsi" w:eastAsiaTheme="minorHAnsi" w:hAnsiTheme="minorHAnsi" w:cs="BookAntiqua"/>
          <w:color w:val="000000"/>
          <w:sz w:val="22"/>
          <w:szCs w:val="22"/>
          <w:lang w:val="de-DE"/>
        </w:rPr>
        <w:t xml:space="preserve"> </w:t>
      </w:r>
      <w:r w:rsidRPr="00DC0361">
        <w:rPr>
          <w:rFonts w:asciiTheme="minorHAnsi" w:eastAsiaTheme="minorHAnsi" w:hAnsiTheme="minorHAnsi" w:cs="BookAntiqua-Italic"/>
          <w:i/>
          <w:iCs/>
          <w:color w:val="000000"/>
          <w:sz w:val="22"/>
          <w:szCs w:val="22"/>
          <w:lang w:val="de-DE"/>
        </w:rPr>
        <w:t>Phil</w:t>
      </w:r>
      <w:r w:rsidRPr="00DC0361">
        <w:rPr>
          <w:rFonts w:asciiTheme="minorHAnsi" w:eastAsiaTheme="minorHAnsi" w:hAnsiTheme="minorHAnsi" w:cs="BookAntiqua"/>
          <w:color w:val="000000"/>
          <w:sz w:val="22"/>
          <w:szCs w:val="22"/>
          <w:lang w:val="de-DE"/>
        </w:rPr>
        <w:t>.54); eine Art weise „</w:t>
      </w:r>
      <w:r w:rsidRPr="00DC0361">
        <w:rPr>
          <w:rFonts w:asciiTheme="minorHAnsi" w:eastAsia="LucidaGrande" w:hAnsiTheme="minorHAnsi" w:cs="LucidaGrande"/>
          <w:color w:val="000000"/>
          <w:sz w:val="22"/>
          <w:szCs w:val="22"/>
          <w:lang w:val="de-DE"/>
        </w:rPr>
        <w:t>σοφὸς</w:t>
      </w:r>
      <w:r w:rsidRPr="00DC0361">
        <w:rPr>
          <w:rFonts w:asciiTheme="minorHAnsi" w:eastAsiaTheme="minorHAnsi" w:hAnsiTheme="minorHAnsi" w:cs="BookAntiqua"/>
          <w:color w:val="000000"/>
          <w:sz w:val="22"/>
          <w:szCs w:val="22"/>
          <w:lang w:val="de-DE"/>
        </w:rPr>
        <w:t>“ (S.</w:t>
      </w:r>
      <w:r w:rsidRPr="00DC0361">
        <w:rPr>
          <w:rFonts w:asciiTheme="minorHAnsi" w:eastAsiaTheme="minorHAnsi" w:hAnsiTheme="minorHAnsi" w:cs="BookAntiqua-Italic"/>
          <w:i/>
          <w:iCs/>
          <w:color w:val="000000"/>
          <w:sz w:val="22"/>
          <w:szCs w:val="22"/>
          <w:lang w:val="de-DE"/>
        </w:rPr>
        <w:t>Phil</w:t>
      </w:r>
      <w:r w:rsidRPr="00DC0361">
        <w:rPr>
          <w:rFonts w:asciiTheme="minorHAnsi" w:eastAsiaTheme="minorHAnsi" w:hAnsiTheme="minorHAnsi" w:cs="BookAntiqua"/>
          <w:color w:val="000000"/>
          <w:sz w:val="22"/>
          <w:szCs w:val="22"/>
          <w:lang w:val="de-DE"/>
        </w:rPr>
        <w:t>.119), d</w:t>
      </w:r>
      <w:r w:rsidR="00261324" w:rsidRPr="00DC0361">
        <w:rPr>
          <w:rFonts w:asciiTheme="minorHAnsi" w:eastAsiaTheme="minorHAnsi" w:hAnsiTheme="minorHAnsi" w:cs="BookAntiqua"/>
          <w:color w:val="000000"/>
          <w:sz w:val="22"/>
          <w:szCs w:val="22"/>
          <w:lang w:val="de-DE"/>
        </w:rPr>
        <w:t xml:space="preserve">er sogar gegen die eigene Natur </w:t>
      </w:r>
      <w:r w:rsidRPr="00DC0361">
        <w:rPr>
          <w:rFonts w:asciiTheme="minorHAnsi" w:eastAsiaTheme="minorHAnsi" w:hAnsiTheme="minorHAnsi" w:cs="BookAntiqua"/>
          <w:color w:val="000000"/>
          <w:sz w:val="22"/>
          <w:szCs w:val="22"/>
          <w:lang w:val="de-DE"/>
        </w:rPr>
        <w:t>bereit wäre, Übles auszudenken (</w:t>
      </w:r>
      <w:r w:rsidRPr="00DC0361">
        <w:rPr>
          <w:rFonts w:asciiTheme="minorHAnsi" w:eastAsia="LucidaGrande" w:hAnsiTheme="minorHAnsi" w:cs="LucidaGrande"/>
          <w:color w:val="000000"/>
          <w:sz w:val="22"/>
          <w:szCs w:val="22"/>
          <w:lang w:val="de-DE"/>
        </w:rPr>
        <w:t xml:space="preserve">σοφισθῆναι </w:t>
      </w:r>
      <w:r w:rsidRPr="00DC0361">
        <w:rPr>
          <w:rFonts w:asciiTheme="minorHAnsi" w:eastAsiaTheme="minorHAnsi" w:hAnsiTheme="minorHAnsi" w:cs="BookAntiqua-Italic"/>
          <w:i/>
          <w:iCs/>
          <w:color w:val="000000"/>
          <w:sz w:val="22"/>
          <w:szCs w:val="22"/>
          <w:lang w:val="de-DE"/>
        </w:rPr>
        <w:t>Phil</w:t>
      </w:r>
      <w:r w:rsidRPr="00DC0361">
        <w:rPr>
          <w:rFonts w:asciiTheme="minorHAnsi" w:eastAsiaTheme="minorHAnsi" w:hAnsiTheme="minorHAnsi" w:cs="BookAntiqua"/>
          <w:color w:val="000000"/>
          <w:sz w:val="22"/>
          <w:szCs w:val="22"/>
          <w:lang w:val="de-DE"/>
        </w:rPr>
        <w:t xml:space="preserve">.77, </w:t>
      </w:r>
      <w:r w:rsidRPr="00DC0361">
        <w:rPr>
          <w:rFonts w:asciiTheme="minorHAnsi" w:eastAsia="LucidaGrande" w:hAnsiTheme="minorHAnsi" w:cs="LucidaGrande"/>
          <w:color w:val="000000"/>
          <w:sz w:val="22"/>
          <w:szCs w:val="22"/>
          <w:lang w:val="de-DE"/>
        </w:rPr>
        <w:t xml:space="preserve">τεχνᾶσθαι κακὰ </w:t>
      </w:r>
      <w:r w:rsidRPr="00DC0361">
        <w:rPr>
          <w:rFonts w:asciiTheme="minorHAnsi" w:eastAsiaTheme="minorHAnsi" w:hAnsiTheme="minorHAnsi" w:cs="BookAntiqua-Italic"/>
          <w:i/>
          <w:iCs/>
          <w:color w:val="000000"/>
          <w:sz w:val="22"/>
          <w:szCs w:val="22"/>
          <w:lang w:val="de-DE"/>
        </w:rPr>
        <w:t xml:space="preserve">Phil. </w:t>
      </w:r>
      <w:r w:rsidR="00261324" w:rsidRPr="00DC0361">
        <w:rPr>
          <w:rFonts w:asciiTheme="minorHAnsi" w:eastAsiaTheme="minorHAnsi" w:hAnsiTheme="minorHAnsi" w:cs="BookAntiqua"/>
          <w:color w:val="000000"/>
          <w:sz w:val="22"/>
          <w:szCs w:val="22"/>
          <w:lang w:val="de-DE"/>
        </w:rPr>
        <w:t xml:space="preserve">80) </w:t>
      </w:r>
      <w:r w:rsidRPr="00DC0361">
        <w:rPr>
          <w:rFonts w:asciiTheme="minorHAnsi" w:eastAsiaTheme="minorHAnsi" w:hAnsiTheme="minorHAnsi" w:cs="BookAntiqua"/>
          <w:color w:val="000000"/>
          <w:sz w:val="22"/>
          <w:szCs w:val="22"/>
          <w:lang w:val="de-DE"/>
        </w:rPr>
        <w:t>oder List anzuwenden (</w:t>
      </w:r>
      <w:r w:rsidRPr="00DC0361">
        <w:rPr>
          <w:rFonts w:asciiTheme="minorHAnsi" w:eastAsia="LucidaGrande" w:hAnsiTheme="minorHAnsi" w:cs="LucidaGrande"/>
          <w:color w:val="000000"/>
          <w:sz w:val="22"/>
          <w:szCs w:val="22"/>
          <w:lang w:val="de-DE"/>
        </w:rPr>
        <w:t xml:space="preserve">δόλοισιν </w:t>
      </w:r>
      <w:r w:rsidRPr="00DC0361">
        <w:rPr>
          <w:rFonts w:asciiTheme="minorHAnsi" w:eastAsiaTheme="minorHAnsi" w:hAnsiTheme="minorHAnsi" w:cs="BookAntiqua-Italic"/>
          <w:i/>
          <w:iCs/>
          <w:color w:val="000000"/>
          <w:sz w:val="22"/>
          <w:szCs w:val="22"/>
          <w:lang w:val="de-DE"/>
        </w:rPr>
        <w:t>Phil</w:t>
      </w:r>
      <w:r w:rsidRPr="00DC0361">
        <w:rPr>
          <w:rFonts w:asciiTheme="minorHAnsi" w:eastAsiaTheme="minorHAnsi" w:hAnsiTheme="minorHAnsi" w:cs="BookAntiqua"/>
          <w:color w:val="000000"/>
          <w:sz w:val="22"/>
          <w:szCs w:val="22"/>
          <w:lang w:val="de-DE"/>
        </w:rPr>
        <w:t xml:space="preserve">.91, </w:t>
      </w:r>
      <w:r w:rsidRPr="00DC0361">
        <w:rPr>
          <w:rFonts w:asciiTheme="minorHAnsi" w:eastAsia="LucidaGrande" w:hAnsiTheme="minorHAnsi" w:cs="LucidaGrande"/>
          <w:color w:val="000000"/>
          <w:sz w:val="22"/>
          <w:szCs w:val="22"/>
          <w:lang w:val="de-DE"/>
        </w:rPr>
        <w:t xml:space="preserve">δόλῳ </w:t>
      </w:r>
      <w:r w:rsidRPr="00DC0361">
        <w:rPr>
          <w:rFonts w:asciiTheme="minorHAnsi" w:eastAsiaTheme="minorHAnsi" w:hAnsiTheme="minorHAnsi" w:cs="BookAntiqua-Italic"/>
          <w:i/>
          <w:iCs/>
          <w:color w:val="000000"/>
          <w:sz w:val="22"/>
          <w:szCs w:val="22"/>
          <w:lang w:val="de-DE"/>
        </w:rPr>
        <w:t xml:space="preserve">Phil. </w:t>
      </w:r>
      <w:r w:rsidRPr="00DC0361">
        <w:rPr>
          <w:rFonts w:asciiTheme="minorHAnsi" w:eastAsiaTheme="minorHAnsi" w:hAnsiTheme="minorHAnsi" w:cs="BookAntiqua"/>
          <w:color w:val="000000"/>
          <w:sz w:val="22"/>
          <w:szCs w:val="22"/>
          <w:lang w:val="de-DE"/>
        </w:rPr>
        <w:t>101).</w:t>
      </w:r>
    </w:p>
    <w:p w:rsidR="00225786" w:rsidRPr="00DC0361" w:rsidRDefault="00225786" w:rsidP="003A2F45">
      <w:pPr>
        <w:rPr>
          <w:rFonts w:asciiTheme="minorHAnsi" w:eastAsiaTheme="minorHAnsi" w:hAnsiTheme="minorHAnsi" w:cs="BookAntiqua"/>
          <w:color w:val="000000"/>
          <w:sz w:val="22"/>
          <w:szCs w:val="22"/>
          <w:lang w:val="de-DE"/>
        </w:rPr>
      </w:pPr>
    </w:p>
    <w:p w:rsidR="00225786" w:rsidRPr="00DC0361" w:rsidRDefault="00225786" w:rsidP="003A2F45">
      <w:pPr>
        <w:rPr>
          <w:rFonts w:asciiTheme="minorHAnsi" w:eastAsiaTheme="minorHAnsi" w:hAnsiTheme="minorHAnsi" w:cs="BookAntiqua"/>
          <w:color w:val="000000"/>
          <w:sz w:val="22"/>
          <w:szCs w:val="22"/>
          <w:lang w:val="de-DE"/>
        </w:rPr>
      </w:pPr>
    </w:p>
    <w:p w:rsidR="00225786" w:rsidRPr="00DC0361" w:rsidRDefault="00225786" w:rsidP="00225786">
      <w:pPr>
        <w:autoSpaceDE w:val="0"/>
        <w:autoSpaceDN w:val="0"/>
        <w:adjustRightInd w:val="0"/>
        <w:rPr>
          <w:rFonts w:asciiTheme="minorHAnsi" w:eastAsiaTheme="minorHAnsi" w:hAnsiTheme="minorHAnsi" w:cs="BookAntiqua-Bold"/>
          <w:b/>
          <w:bCs/>
          <w:color w:val="000000"/>
          <w:sz w:val="22"/>
          <w:szCs w:val="22"/>
          <w:lang w:val="de-DE"/>
        </w:rPr>
      </w:pPr>
      <w:r w:rsidRPr="00DC0361">
        <w:rPr>
          <w:rFonts w:asciiTheme="minorHAnsi" w:eastAsiaTheme="minorHAnsi" w:hAnsiTheme="minorHAnsi" w:cs="BookAntiqua"/>
          <w:color w:val="000000"/>
          <w:sz w:val="22"/>
          <w:szCs w:val="22"/>
          <w:lang w:val="de-DE"/>
        </w:rPr>
        <w:t xml:space="preserve">Dr. Argyri Karanasiou Internation. Tagung </w:t>
      </w:r>
      <w:r w:rsidRPr="00DC0361">
        <w:rPr>
          <w:rFonts w:asciiTheme="minorHAnsi" w:eastAsiaTheme="minorHAnsi" w:hAnsiTheme="minorHAnsi" w:cs="BookAntiqua-Bold"/>
          <w:b/>
          <w:bCs/>
          <w:color w:val="000000"/>
          <w:sz w:val="22"/>
          <w:szCs w:val="22"/>
          <w:lang w:val="de-DE"/>
        </w:rPr>
        <w:t>„Rhetorik in Europa“,</w:t>
      </w:r>
    </w:p>
    <w:p w:rsidR="00225786" w:rsidRPr="00DC0361" w:rsidRDefault="00225786" w:rsidP="00225786">
      <w:pPr>
        <w:autoSpaceDE w:val="0"/>
        <w:autoSpaceDN w:val="0"/>
        <w:adjustRightInd w:val="0"/>
        <w:rPr>
          <w:rFonts w:asciiTheme="minorHAnsi" w:eastAsiaTheme="minorHAnsi" w:hAnsiTheme="minorHAnsi" w:cs="BookAntiqua-Bold"/>
          <w:b/>
          <w:bCs/>
          <w:color w:val="000000"/>
          <w:sz w:val="22"/>
          <w:szCs w:val="22"/>
          <w:lang w:val="de-DE"/>
        </w:rPr>
      </w:pPr>
      <w:r w:rsidRPr="00DC0361">
        <w:rPr>
          <w:rFonts w:asciiTheme="minorHAnsi" w:eastAsiaTheme="minorHAnsi" w:hAnsiTheme="minorHAnsi" w:cs="BookAntiqua"/>
          <w:color w:val="000000"/>
          <w:sz w:val="22"/>
          <w:szCs w:val="22"/>
          <w:lang w:val="de-DE"/>
        </w:rPr>
        <w:t xml:space="preserve">Saarland University </w:t>
      </w:r>
      <w:r w:rsidRPr="00DC0361">
        <w:rPr>
          <w:rFonts w:asciiTheme="minorHAnsi" w:eastAsiaTheme="minorHAnsi" w:hAnsiTheme="minorHAnsi" w:cs="BookAntiqua-Bold"/>
          <w:b/>
          <w:bCs/>
          <w:color w:val="000000"/>
          <w:sz w:val="22"/>
          <w:szCs w:val="22"/>
          <w:lang w:val="de-DE"/>
        </w:rPr>
        <w:t>Saarbr. 09.-13.10.2013</w:t>
      </w:r>
    </w:p>
    <w:p w:rsidR="00225786" w:rsidRPr="00DC0361" w:rsidRDefault="00225786" w:rsidP="00225786">
      <w:pPr>
        <w:autoSpaceDE w:val="0"/>
        <w:autoSpaceDN w:val="0"/>
        <w:adjustRightInd w:val="0"/>
        <w:rPr>
          <w:rFonts w:asciiTheme="minorHAnsi" w:eastAsiaTheme="minorHAnsi" w:hAnsiTheme="minorHAnsi" w:cs="BookAntiqua"/>
          <w:color w:val="000000"/>
          <w:sz w:val="22"/>
          <w:szCs w:val="22"/>
          <w:lang w:val="de-DE"/>
        </w:rPr>
      </w:pPr>
    </w:p>
    <w:p w:rsidR="00225786" w:rsidRPr="00DC0361" w:rsidRDefault="00225786" w:rsidP="00225786">
      <w:pPr>
        <w:autoSpaceDE w:val="0"/>
        <w:autoSpaceDN w:val="0"/>
        <w:adjustRightInd w:val="0"/>
        <w:rPr>
          <w:rFonts w:asciiTheme="minorHAnsi" w:eastAsia="LucidaGrande" w:hAnsiTheme="minorHAnsi" w:cs="LucidaGrande"/>
          <w:color w:val="000000"/>
          <w:sz w:val="22"/>
          <w:szCs w:val="22"/>
          <w:lang w:val="de-DE"/>
        </w:rPr>
      </w:pPr>
      <w:r w:rsidRPr="00DC0361">
        <w:rPr>
          <w:rFonts w:asciiTheme="minorHAnsi" w:eastAsia="LucidaGrande" w:hAnsiTheme="minorHAnsi" w:cs="LucidaGrande"/>
          <w:color w:val="000000"/>
          <w:sz w:val="22"/>
          <w:szCs w:val="22"/>
          <w:lang w:val="de-DE"/>
        </w:rPr>
        <w:t>Ρητορική και Πολιτική</w:t>
      </w:r>
    </w:p>
    <w:p w:rsidR="00225786" w:rsidRPr="00DC0361" w:rsidRDefault="00225786" w:rsidP="00225786">
      <w:pPr>
        <w:autoSpaceDE w:val="0"/>
        <w:autoSpaceDN w:val="0"/>
        <w:adjustRightInd w:val="0"/>
        <w:rPr>
          <w:rFonts w:asciiTheme="minorHAnsi" w:eastAsia="LucidaGrande" w:hAnsiTheme="minorHAnsi" w:cs="LucidaGrande"/>
          <w:color w:val="000000"/>
          <w:sz w:val="22"/>
          <w:szCs w:val="22"/>
          <w:lang w:val="de-DE"/>
        </w:rPr>
      </w:pPr>
      <w:r w:rsidRPr="00DC0361">
        <w:rPr>
          <w:rFonts w:asciiTheme="minorHAnsi" w:eastAsiaTheme="minorHAnsi" w:hAnsiTheme="minorHAnsi" w:cs="LucidaGrande-Bold"/>
          <w:b/>
          <w:bCs/>
          <w:color w:val="000000"/>
          <w:sz w:val="22"/>
          <w:szCs w:val="22"/>
          <w:lang w:val="de-DE"/>
        </w:rPr>
        <w:t>Τίτλος</w:t>
      </w:r>
      <w:r w:rsidRPr="00DC0361">
        <w:rPr>
          <w:rFonts w:asciiTheme="minorHAnsi" w:eastAsia="LucidaGrande" w:hAnsiTheme="minorHAnsi" w:cs="LucidaGrande"/>
          <w:color w:val="000000"/>
          <w:sz w:val="22"/>
          <w:szCs w:val="22"/>
          <w:lang w:val="de-DE"/>
        </w:rPr>
        <w:t>: «Ο ρήτορας μεταξύ Λόγων και Έργων: το αρχαίο ελληνικό δίλημμα</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της Ευρωπαϊκής Ρητορικής»</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Πόσο αποτελεσματικά μπορούν η γλώσσα και η επιχειρηματολογία να</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εφαρμοσθούν στην πολιτική επικοινωνιακή πραγματικότητα; Πώς</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διαχειριζόμαστε το στοιχείο της απάτης; Υπάρχουν ηθικά όρια ή αποτελεί</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η επιτυχία τον μοναδικό καθοριστικό παράγοντα; Διατρέχει η Ρητορική</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 xml:space="preserve">κίνδυνο να θεωρηθεί «τέχνη κακὴ» </w:t>
      </w:r>
      <w:r w:rsidRPr="00DC0361">
        <w:rPr>
          <w:rFonts w:asciiTheme="minorHAnsi" w:eastAsiaTheme="minorHAnsi" w:hAnsiTheme="minorHAnsi" w:cs="Times-Roman"/>
          <w:color w:val="000000"/>
          <w:sz w:val="22"/>
          <w:szCs w:val="22"/>
          <w:lang w:val="de-DE"/>
        </w:rPr>
        <w:t>(S.</w:t>
      </w:r>
      <w:r w:rsidRPr="00DC0361">
        <w:rPr>
          <w:rFonts w:asciiTheme="minorHAnsi" w:eastAsiaTheme="minorHAnsi" w:hAnsiTheme="minorHAnsi" w:cs="Times-Italic"/>
          <w:i/>
          <w:iCs/>
          <w:color w:val="000000"/>
          <w:sz w:val="22"/>
          <w:szCs w:val="22"/>
          <w:lang w:val="de-DE"/>
        </w:rPr>
        <w:t>Phil.</w:t>
      </w:r>
      <w:r w:rsidRPr="00DC0361">
        <w:rPr>
          <w:rFonts w:asciiTheme="minorHAnsi" w:eastAsiaTheme="minorHAnsi" w:hAnsiTheme="minorHAnsi" w:cs="Times-Roman"/>
          <w:color w:val="000000"/>
          <w:sz w:val="22"/>
          <w:szCs w:val="22"/>
          <w:lang w:val="de-DE"/>
        </w:rPr>
        <w:t>88)</w:t>
      </w:r>
      <w:r w:rsidRPr="00DC0361">
        <w:rPr>
          <w:rFonts w:asciiTheme="minorHAnsi" w:eastAsia="LucidaGrande" w:hAnsiTheme="minorHAnsi" w:cs="LucidaGrande"/>
          <w:color w:val="000000"/>
          <w:sz w:val="22"/>
          <w:szCs w:val="22"/>
          <w:lang w:val="de-DE"/>
        </w:rPr>
        <w:t>; Σ᾽ αυτόν τον προβληματισμό</w:t>
      </w:r>
    </w:p>
    <w:p w:rsidR="00225786" w:rsidRPr="00DC0361" w:rsidRDefault="00225786" w:rsidP="00225786">
      <w:pPr>
        <w:autoSpaceDE w:val="0"/>
        <w:autoSpaceDN w:val="0"/>
        <w:adjustRightInd w:val="0"/>
        <w:rPr>
          <w:rFonts w:asciiTheme="minorHAnsi" w:eastAsia="LucidaGrande" w:hAnsiTheme="minorHAnsi" w:cs="LucidaGrande"/>
          <w:color w:val="000000"/>
          <w:sz w:val="22"/>
          <w:szCs w:val="22"/>
          <w:lang w:val="de-DE"/>
        </w:rPr>
      </w:pPr>
      <w:r w:rsidRPr="00DC0361">
        <w:rPr>
          <w:rFonts w:asciiTheme="minorHAnsi" w:eastAsia="LucidaGrande" w:hAnsiTheme="minorHAnsi" w:cs="LucidaGrande"/>
          <w:color w:val="000000"/>
          <w:sz w:val="22"/>
          <w:szCs w:val="22"/>
          <w:lang w:val="de-DE"/>
        </w:rPr>
        <w:t>για την Τέχνη του Λόγου σε πολιτικό επίπεδο μας φέρνει η Τραγωδία του</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5.αι.π.Χ. Για τον ιδανικό ρήτορα και πολιτικό παρουσιάζονται δύο</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αντικρουόμενοι τρόποι χειρισμού (</w:t>
      </w:r>
      <w:r w:rsidRPr="00DC0361">
        <w:rPr>
          <w:rFonts w:asciiTheme="minorHAnsi" w:eastAsiaTheme="minorHAnsi" w:hAnsiTheme="minorHAnsi" w:cs="Times-Italic"/>
          <w:i/>
          <w:iCs/>
          <w:color w:val="000000"/>
          <w:sz w:val="22"/>
          <w:szCs w:val="22"/>
          <w:lang w:val="de-DE"/>
        </w:rPr>
        <w:t xml:space="preserve">modus operandi): </w:t>
      </w:r>
      <w:r w:rsidRPr="00DC0361">
        <w:rPr>
          <w:rFonts w:asciiTheme="minorHAnsi" w:eastAsia="LucidaGrande" w:hAnsiTheme="minorHAnsi" w:cs="LucidaGrande"/>
          <w:color w:val="000000"/>
          <w:sz w:val="22"/>
          <w:szCs w:val="22"/>
          <w:lang w:val="de-DE"/>
        </w:rPr>
        <w:t>από τη μια μέσω της</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Εκάβης (</w:t>
      </w:r>
      <w:r w:rsidRPr="00DC0361">
        <w:rPr>
          <w:rFonts w:asciiTheme="minorHAnsi" w:eastAsiaTheme="minorHAnsi" w:hAnsiTheme="minorHAnsi" w:cs="Times-Roman"/>
          <w:color w:val="000000"/>
          <w:sz w:val="22"/>
          <w:szCs w:val="22"/>
          <w:lang w:val="de-DE"/>
        </w:rPr>
        <w:t>Eur.</w:t>
      </w:r>
      <w:r w:rsidRPr="00DC0361">
        <w:rPr>
          <w:rFonts w:asciiTheme="minorHAnsi" w:eastAsiaTheme="minorHAnsi" w:hAnsiTheme="minorHAnsi" w:cs="Times-Italic"/>
          <w:i/>
          <w:iCs/>
          <w:color w:val="000000"/>
          <w:sz w:val="22"/>
          <w:szCs w:val="22"/>
          <w:lang w:val="de-DE"/>
        </w:rPr>
        <w:t>Hec.</w:t>
      </w:r>
      <w:r w:rsidRPr="00DC0361">
        <w:rPr>
          <w:rFonts w:asciiTheme="minorHAnsi" w:eastAsiaTheme="minorHAnsi" w:hAnsiTheme="minorHAnsi" w:cs="Times-Roman"/>
          <w:color w:val="000000"/>
          <w:sz w:val="22"/>
          <w:szCs w:val="22"/>
          <w:lang w:val="de-DE"/>
        </w:rPr>
        <w:t>786-845, 1187-1237</w:t>
      </w:r>
      <w:r w:rsidRPr="00DC0361">
        <w:rPr>
          <w:rFonts w:asciiTheme="minorHAnsi" w:eastAsia="LucidaGrande" w:hAnsiTheme="minorHAnsi" w:cs="LucidaGrande"/>
          <w:color w:val="000000"/>
          <w:sz w:val="22"/>
          <w:szCs w:val="22"/>
          <w:lang w:val="de-DE"/>
        </w:rPr>
        <w:t>) στο ομώνυμο δράμα του Ευριπίδη (</w:t>
      </w:r>
      <w:r w:rsidRPr="00DC0361">
        <w:rPr>
          <w:rFonts w:asciiTheme="minorHAnsi" w:eastAsiaTheme="minorHAnsi" w:hAnsiTheme="minorHAnsi" w:cs="Times-Roman"/>
          <w:color w:val="000000"/>
          <w:sz w:val="22"/>
          <w:szCs w:val="22"/>
          <w:lang w:val="de-DE"/>
        </w:rPr>
        <w:t>424</w:t>
      </w:r>
    </w:p>
    <w:p w:rsidR="00225786" w:rsidRPr="00DC0361" w:rsidRDefault="00225786" w:rsidP="00225786">
      <w:pPr>
        <w:autoSpaceDE w:val="0"/>
        <w:autoSpaceDN w:val="0"/>
        <w:adjustRightInd w:val="0"/>
        <w:rPr>
          <w:rFonts w:asciiTheme="minorHAnsi" w:eastAsia="LucidaGrande" w:hAnsiTheme="minorHAnsi" w:cs="LucidaGrande"/>
          <w:color w:val="000000"/>
          <w:sz w:val="22"/>
          <w:szCs w:val="22"/>
          <w:lang w:val="de-DE"/>
        </w:rPr>
      </w:pPr>
      <w:r w:rsidRPr="00DC0361">
        <w:rPr>
          <w:rFonts w:asciiTheme="minorHAnsi" w:eastAsiaTheme="minorHAnsi" w:hAnsiTheme="minorHAnsi" w:cs="Times-Roman"/>
          <w:color w:val="000000"/>
          <w:sz w:val="22"/>
          <w:szCs w:val="22"/>
          <w:lang w:val="de-DE"/>
        </w:rPr>
        <w:t>π.</w:t>
      </w:r>
      <w:r w:rsidRPr="00DC0361">
        <w:rPr>
          <w:rFonts w:asciiTheme="minorHAnsi" w:eastAsiaTheme="minorHAnsi" w:hAnsiTheme="minorHAnsi" w:cs="Symbol"/>
          <w:color w:val="000000"/>
          <w:sz w:val="22"/>
          <w:szCs w:val="22"/>
          <w:lang w:val="de-DE"/>
        </w:rPr>
        <w:t></w:t>
      </w:r>
      <w:r w:rsidRPr="00DC0361">
        <w:rPr>
          <w:rFonts w:asciiTheme="minorHAnsi" w:eastAsiaTheme="minorHAnsi" w:hAnsiTheme="minorHAnsi" w:cs="Symbol"/>
          <w:color w:val="000000"/>
          <w:sz w:val="22"/>
          <w:szCs w:val="22"/>
          <w:lang w:val="de-DE"/>
        </w:rPr>
        <w:t></w:t>
      </w:r>
      <w:r w:rsidRPr="00DC0361">
        <w:rPr>
          <w:rFonts w:asciiTheme="minorHAnsi" w:eastAsia="LucidaGrande" w:hAnsiTheme="minorHAnsi" w:cs="LucidaGrande"/>
          <w:color w:val="000000"/>
          <w:sz w:val="22"/>
          <w:szCs w:val="22"/>
          <w:lang w:val="de-DE"/>
        </w:rPr>
        <w:t>), από την άλλη μέσω του Οδυσσέα (</w:t>
      </w:r>
      <w:r w:rsidRPr="00DC0361">
        <w:rPr>
          <w:rFonts w:asciiTheme="minorHAnsi" w:eastAsiaTheme="minorHAnsi" w:hAnsiTheme="minorHAnsi" w:cs="Times-Roman"/>
          <w:color w:val="000000"/>
          <w:sz w:val="22"/>
          <w:szCs w:val="22"/>
          <w:lang w:val="de-DE"/>
        </w:rPr>
        <w:t>S.</w:t>
      </w:r>
      <w:r w:rsidRPr="00DC0361">
        <w:rPr>
          <w:rFonts w:asciiTheme="minorHAnsi" w:eastAsiaTheme="minorHAnsi" w:hAnsiTheme="minorHAnsi" w:cs="Times-Italic"/>
          <w:i/>
          <w:iCs/>
          <w:color w:val="000000"/>
          <w:sz w:val="22"/>
          <w:szCs w:val="22"/>
          <w:lang w:val="de-DE"/>
        </w:rPr>
        <w:t>Phil</w:t>
      </w:r>
      <w:r w:rsidRPr="00DC0361">
        <w:rPr>
          <w:rFonts w:asciiTheme="minorHAnsi" w:eastAsiaTheme="minorHAnsi" w:hAnsiTheme="minorHAnsi" w:cs="Times-Roman"/>
          <w:color w:val="000000"/>
          <w:sz w:val="22"/>
          <w:szCs w:val="22"/>
          <w:lang w:val="de-DE"/>
        </w:rPr>
        <w:t>.54-120</w:t>
      </w:r>
      <w:r w:rsidRPr="00DC0361">
        <w:rPr>
          <w:rFonts w:asciiTheme="minorHAnsi" w:eastAsia="LucidaGrande" w:hAnsiTheme="minorHAnsi" w:cs="LucidaGrande"/>
          <w:color w:val="000000"/>
          <w:sz w:val="22"/>
          <w:szCs w:val="22"/>
          <w:lang w:val="de-DE"/>
        </w:rPr>
        <w:t>) στο «Φιλοκτήτη» του</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Σοφοκλή (</w:t>
      </w:r>
      <w:r w:rsidRPr="00DC0361">
        <w:rPr>
          <w:rFonts w:asciiTheme="minorHAnsi" w:eastAsiaTheme="minorHAnsi" w:hAnsiTheme="minorHAnsi" w:cs="Times-Roman"/>
          <w:color w:val="000000"/>
          <w:sz w:val="22"/>
          <w:szCs w:val="22"/>
          <w:lang w:val="de-DE"/>
        </w:rPr>
        <w:t>409 π.</w:t>
      </w:r>
      <w:r w:rsidRPr="00DC0361">
        <w:rPr>
          <w:rFonts w:asciiTheme="minorHAnsi" w:eastAsiaTheme="minorHAnsi" w:hAnsiTheme="minorHAnsi" w:cs="Symbol"/>
          <w:color w:val="000000"/>
          <w:sz w:val="22"/>
          <w:szCs w:val="22"/>
          <w:lang w:val="de-DE"/>
        </w:rPr>
        <w:t></w:t>
      </w:r>
      <w:r w:rsidRPr="00DC0361">
        <w:rPr>
          <w:rFonts w:asciiTheme="minorHAnsi" w:eastAsiaTheme="minorHAnsi" w:hAnsiTheme="minorHAnsi" w:cs="Symbol"/>
          <w:color w:val="000000"/>
          <w:sz w:val="22"/>
          <w:szCs w:val="22"/>
          <w:lang w:val="de-DE"/>
        </w:rPr>
        <w:t></w:t>
      </w:r>
      <w:r w:rsidRPr="00DC0361">
        <w:rPr>
          <w:rFonts w:asciiTheme="minorHAnsi" w:eastAsia="LucidaGrande" w:hAnsiTheme="minorHAnsi" w:cs="LucidaGrande"/>
          <w:color w:val="000000"/>
          <w:sz w:val="22"/>
          <w:szCs w:val="22"/>
          <w:lang w:val="de-DE"/>
        </w:rPr>
        <w:t>). Κοινό ζητούμενο παραμένει η δυναμική της πειθούς.</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 xml:space="preserve">Ήδη την εποχή εκείνη δε νοείται η Ρητορική </w:t>
      </w:r>
      <w:r w:rsidRPr="00DC0361">
        <w:rPr>
          <w:rFonts w:asciiTheme="minorHAnsi" w:eastAsia="LucidaGrande" w:hAnsiTheme="minorHAnsi" w:cs="LucidaGrande"/>
          <w:color w:val="000000"/>
          <w:sz w:val="22"/>
          <w:szCs w:val="22"/>
          <w:lang w:val="de-DE"/>
        </w:rPr>
        <w:lastRenderedPageBreak/>
        <w:t>χωρίς το δίλημμα, αν το</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επιθυμητό αποτέλεσμα προκύπτει από σωστή δράση ή από απατηλή</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 xml:space="preserve">γλώσσα «καλῶς δρῶν ἐξαμαρτεῖν...ἢ νικᾶν κακῶς </w:t>
      </w:r>
      <w:r w:rsidRPr="00DC0361">
        <w:rPr>
          <w:rFonts w:asciiTheme="minorHAnsi" w:eastAsiaTheme="minorHAnsi" w:hAnsiTheme="minorHAnsi" w:cs="Times-Roman"/>
          <w:color w:val="000000"/>
          <w:sz w:val="22"/>
          <w:szCs w:val="22"/>
          <w:lang w:val="de-DE"/>
        </w:rPr>
        <w:t>{</w:t>
      </w:r>
      <w:r w:rsidRPr="00DC0361">
        <w:rPr>
          <w:rFonts w:asciiTheme="minorHAnsi" w:eastAsiaTheme="minorHAnsi" w:hAnsiTheme="minorHAnsi" w:cs="Symbol"/>
          <w:color w:val="000000"/>
          <w:sz w:val="22"/>
          <w:szCs w:val="22"/>
          <w:lang w:val="de-DE"/>
        </w:rPr>
        <w:t></w:t>
      </w:r>
      <w:r w:rsidRPr="00DC0361">
        <w:rPr>
          <w:rFonts w:asciiTheme="minorHAnsi" w:eastAsiaTheme="minorHAnsi" w:hAnsiTheme="minorHAnsi" w:cs="Symbol"/>
          <w:color w:val="000000"/>
          <w:sz w:val="22"/>
          <w:szCs w:val="22"/>
          <w:lang w:val="de-DE"/>
        </w:rPr>
        <w:t></w:t>
      </w:r>
      <w:r w:rsidRPr="00DC0361">
        <w:rPr>
          <w:rFonts w:asciiTheme="minorHAnsi" w:eastAsiaTheme="minorHAnsi" w:hAnsiTheme="minorHAnsi" w:cs="Symbol"/>
          <w:color w:val="000000"/>
          <w:sz w:val="22"/>
          <w:szCs w:val="22"/>
          <w:lang w:val="de-DE"/>
        </w:rPr>
        <w:t></w:t>
      </w:r>
      <w:r w:rsidRPr="00DC0361">
        <w:rPr>
          <w:rFonts w:asciiTheme="minorHAnsi" w:eastAsiaTheme="minorHAnsi" w:hAnsiTheme="minorHAnsi" w:cs="Symbol"/>
          <w:color w:val="000000"/>
          <w:sz w:val="22"/>
          <w:szCs w:val="22"/>
          <w:lang w:val="de-DE"/>
        </w:rPr>
        <w:t></w:t>
      </w:r>
      <w:r w:rsidRPr="00DC0361">
        <w:rPr>
          <w:rFonts w:asciiTheme="minorHAnsi" w:eastAsiaTheme="minorHAnsi" w:hAnsiTheme="minorHAnsi" w:cs="Symbol"/>
          <w:color w:val="000000"/>
          <w:sz w:val="22"/>
          <w:szCs w:val="22"/>
          <w:lang w:val="de-DE"/>
        </w:rPr>
        <w:t></w:t>
      </w:r>
      <w:r w:rsidRPr="00DC0361">
        <w:rPr>
          <w:rFonts w:asciiTheme="minorHAnsi" w:eastAsia="LucidaGrande" w:hAnsiTheme="minorHAnsi" w:cs="LucidaGrande"/>
          <w:color w:val="000000"/>
          <w:sz w:val="22"/>
          <w:szCs w:val="22"/>
          <w:lang w:val="de-DE"/>
        </w:rPr>
        <w:t>κακῶς λέγων</w:t>
      </w:r>
      <w:r w:rsidRPr="00DC0361">
        <w:rPr>
          <w:rFonts w:asciiTheme="minorHAnsi" w:eastAsiaTheme="minorHAnsi" w:hAnsiTheme="minorHAnsi" w:cs="Times-Roman"/>
          <w:color w:val="000000"/>
          <w:sz w:val="22"/>
          <w:szCs w:val="22"/>
          <w:lang w:val="de-DE"/>
        </w:rPr>
        <w:t>}</w:t>
      </w:r>
      <w:r w:rsidRPr="00DC0361">
        <w:rPr>
          <w:rFonts w:asciiTheme="minorHAnsi" w:eastAsia="LucidaGrande" w:hAnsiTheme="minorHAnsi" w:cs="LucidaGrande"/>
          <w:color w:val="000000"/>
          <w:sz w:val="22"/>
          <w:szCs w:val="22"/>
          <w:lang w:val="de-DE"/>
        </w:rPr>
        <w:t>»</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Theme="minorHAnsi" w:hAnsiTheme="minorHAnsi" w:cs="Times-Roman"/>
          <w:color w:val="000000"/>
          <w:sz w:val="22"/>
          <w:szCs w:val="22"/>
          <w:lang w:val="de-DE"/>
        </w:rPr>
        <w:t>(S.</w:t>
      </w:r>
      <w:r w:rsidRPr="00DC0361">
        <w:rPr>
          <w:rFonts w:asciiTheme="minorHAnsi" w:eastAsiaTheme="minorHAnsi" w:hAnsiTheme="minorHAnsi" w:cs="Times-Italic"/>
          <w:i/>
          <w:iCs/>
          <w:color w:val="000000"/>
          <w:sz w:val="22"/>
          <w:szCs w:val="22"/>
          <w:lang w:val="de-DE"/>
        </w:rPr>
        <w:t>Phil</w:t>
      </w:r>
      <w:r w:rsidRPr="00DC0361">
        <w:rPr>
          <w:rFonts w:asciiTheme="minorHAnsi" w:eastAsiaTheme="minorHAnsi" w:hAnsiTheme="minorHAnsi" w:cs="Times-Roman"/>
          <w:color w:val="000000"/>
          <w:sz w:val="22"/>
          <w:szCs w:val="22"/>
          <w:lang w:val="de-DE"/>
        </w:rPr>
        <w:t xml:space="preserve">.94) </w:t>
      </w:r>
      <w:r w:rsidRPr="00DC0361">
        <w:rPr>
          <w:rFonts w:asciiTheme="minorHAnsi" w:eastAsia="LucidaGrande" w:hAnsiTheme="minorHAnsi" w:cs="LucidaGrande"/>
          <w:color w:val="000000"/>
          <w:sz w:val="22"/>
          <w:szCs w:val="22"/>
          <w:lang w:val="de-DE"/>
        </w:rPr>
        <w:t>και αν η νίκη κατά τον Αγώνα Λόγων επιτρέπει τα πάντα</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 xml:space="preserve">Συγκεκριμένα, γίνεται διαφοροποίηση ανάμεσα σε ψεύδος </w:t>
      </w:r>
      <w:r w:rsidRPr="00DC0361">
        <w:rPr>
          <w:rFonts w:asciiTheme="minorHAnsi" w:eastAsiaTheme="minorHAnsi" w:hAnsiTheme="minorHAnsi" w:cs="Times-Roman"/>
          <w:color w:val="000000"/>
          <w:sz w:val="22"/>
          <w:szCs w:val="22"/>
          <w:lang w:val="de-DE"/>
        </w:rPr>
        <w:t>(</w:t>
      </w:r>
      <w:r w:rsidRPr="00DC0361">
        <w:rPr>
          <w:rFonts w:asciiTheme="minorHAnsi" w:eastAsia="LucidaGrande" w:hAnsiTheme="minorHAnsi" w:cs="LucidaGrande"/>
          <w:color w:val="000000"/>
          <w:sz w:val="22"/>
          <w:szCs w:val="22"/>
          <w:lang w:val="de-DE"/>
        </w:rPr>
        <w:t>ψευδῆ λέγειν</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Theme="minorHAnsi" w:hAnsiTheme="minorHAnsi" w:cs="Times-Roman"/>
          <w:color w:val="000000"/>
          <w:sz w:val="22"/>
          <w:szCs w:val="22"/>
          <w:lang w:val="de-DE"/>
        </w:rPr>
        <w:t>S.</w:t>
      </w:r>
      <w:r w:rsidRPr="00DC0361">
        <w:rPr>
          <w:rFonts w:asciiTheme="minorHAnsi" w:eastAsiaTheme="minorHAnsi" w:hAnsiTheme="minorHAnsi" w:cs="Times-Italic"/>
          <w:i/>
          <w:iCs/>
          <w:color w:val="000000"/>
          <w:sz w:val="22"/>
          <w:szCs w:val="22"/>
          <w:lang w:val="de-DE"/>
        </w:rPr>
        <w:t>Phil</w:t>
      </w:r>
      <w:r w:rsidRPr="00DC0361">
        <w:rPr>
          <w:rFonts w:asciiTheme="minorHAnsi" w:eastAsiaTheme="minorHAnsi" w:hAnsiTheme="minorHAnsi" w:cs="Times-Roman"/>
          <w:color w:val="000000"/>
          <w:sz w:val="22"/>
          <w:szCs w:val="22"/>
          <w:lang w:val="de-DE"/>
        </w:rPr>
        <w:t xml:space="preserve">.100/108) </w:t>
      </w:r>
      <w:r w:rsidRPr="00DC0361">
        <w:rPr>
          <w:rFonts w:asciiTheme="minorHAnsi" w:eastAsia="LucidaGrande" w:hAnsiTheme="minorHAnsi" w:cs="LucidaGrande"/>
          <w:color w:val="000000"/>
          <w:sz w:val="22"/>
          <w:szCs w:val="22"/>
          <w:lang w:val="de-DE"/>
        </w:rPr>
        <w:t xml:space="preserve">ή απάτη (ἀπάταισιν </w:t>
      </w:r>
      <w:r w:rsidRPr="00DC0361">
        <w:rPr>
          <w:rFonts w:asciiTheme="minorHAnsi" w:eastAsiaTheme="minorHAnsi" w:hAnsiTheme="minorHAnsi" w:cs="Times-Roman"/>
          <w:color w:val="000000"/>
          <w:sz w:val="22"/>
          <w:szCs w:val="22"/>
          <w:lang w:val="de-DE"/>
        </w:rPr>
        <w:t>S.</w:t>
      </w:r>
      <w:r w:rsidRPr="00DC0361">
        <w:rPr>
          <w:rFonts w:asciiTheme="minorHAnsi" w:eastAsiaTheme="minorHAnsi" w:hAnsiTheme="minorHAnsi" w:cs="Times-Italic"/>
          <w:i/>
          <w:iCs/>
          <w:color w:val="000000"/>
          <w:sz w:val="22"/>
          <w:szCs w:val="22"/>
          <w:lang w:val="de-DE"/>
        </w:rPr>
        <w:t>Phil</w:t>
      </w:r>
      <w:r w:rsidRPr="00DC0361">
        <w:rPr>
          <w:rFonts w:asciiTheme="minorHAnsi" w:eastAsiaTheme="minorHAnsi" w:hAnsiTheme="minorHAnsi" w:cs="Times-Roman"/>
          <w:color w:val="000000"/>
          <w:sz w:val="22"/>
          <w:szCs w:val="22"/>
          <w:lang w:val="de-DE"/>
        </w:rPr>
        <w:t>.1228</w:t>
      </w:r>
      <w:r w:rsidRPr="00DC0361">
        <w:rPr>
          <w:rFonts w:asciiTheme="minorHAnsi" w:eastAsia="LucidaGrande" w:hAnsiTheme="minorHAnsi" w:cs="LucidaGrande"/>
          <w:color w:val="000000"/>
          <w:sz w:val="22"/>
          <w:szCs w:val="22"/>
          <w:lang w:val="de-DE"/>
        </w:rPr>
        <w:t>) και την αλήθεια (τἀληθῆ λέγειν</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Theme="minorHAnsi" w:hAnsiTheme="minorHAnsi" w:cs="Times-Roman"/>
          <w:color w:val="000000"/>
          <w:sz w:val="22"/>
          <w:szCs w:val="22"/>
          <w:lang w:val="de-DE"/>
        </w:rPr>
        <w:t>S.</w:t>
      </w:r>
      <w:r w:rsidRPr="00DC0361">
        <w:rPr>
          <w:rFonts w:asciiTheme="minorHAnsi" w:eastAsiaTheme="minorHAnsi" w:hAnsiTheme="minorHAnsi" w:cs="Times-Italic"/>
          <w:i/>
          <w:iCs/>
          <w:color w:val="000000"/>
          <w:sz w:val="22"/>
          <w:szCs w:val="22"/>
          <w:lang w:val="de-DE"/>
        </w:rPr>
        <w:t>Phil.</w:t>
      </w:r>
      <w:r w:rsidRPr="00DC0361">
        <w:rPr>
          <w:rFonts w:asciiTheme="minorHAnsi" w:eastAsiaTheme="minorHAnsi" w:hAnsiTheme="minorHAnsi" w:cs="Times-Roman"/>
          <w:color w:val="000000"/>
          <w:sz w:val="22"/>
          <w:szCs w:val="22"/>
          <w:lang w:val="de-DE"/>
        </w:rPr>
        <w:t>1236</w:t>
      </w:r>
      <w:r w:rsidRPr="00DC0361">
        <w:rPr>
          <w:rFonts w:asciiTheme="minorHAnsi" w:eastAsia="LucidaGrande" w:hAnsiTheme="minorHAnsi" w:cs="LucidaGrande"/>
          <w:color w:val="000000"/>
          <w:sz w:val="22"/>
          <w:szCs w:val="22"/>
          <w:lang w:val="de-DE"/>
        </w:rPr>
        <w:t xml:space="preserve">) όπως και ανάμεσα στα σοφίσματα (σοφὰ </w:t>
      </w:r>
      <w:r w:rsidRPr="00DC0361">
        <w:rPr>
          <w:rFonts w:asciiTheme="minorHAnsi" w:eastAsiaTheme="minorHAnsi" w:hAnsiTheme="minorHAnsi" w:cs="Times-Roman"/>
          <w:color w:val="000000"/>
          <w:sz w:val="22"/>
          <w:szCs w:val="22"/>
          <w:lang w:val="de-DE"/>
        </w:rPr>
        <w:t>S.</w:t>
      </w:r>
      <w:r w:rsidRPr="00DC0361">
        <w:rPr>
          <w:rFonts w:asciiTheme="minorHAnsi" w:eastAsiaTheme="minorHAnsi" w:hAnsiTheme="minorHAnsi" w:cs="Times-Italic"/>
          <w:i/>
          <w:iCs/>
          <w:color w:val="000000"/>
          <w:sz w:val="22"/>
          <w:szCs w:val="22"/>
          <w:lang w:val="de-DE"/>
        </w:rPr>
        <w:t>Phil</w:t>
      </w:r>
      <w:r w:rsidRPr="00DC0361">
        <w:rPr>
          <w:rFonts w:asciiTheme="minorHAnsi" w:eastAsiaTheme="minorHAnsi" w:hAnsiTheme="minorHAnsi" w:cs="Times-Roman"/>
          <w:color w:val="000000"/>
          <w:sz w:val="22"/>
          <w:szCs w:val="22"/>
          <w:lang w:val="de-DE"/>
        </w:rPr>
        <w:t>.1245f.</w:t>
      </w:r>
      <w:r w:rsidRPr="00DC0361">
        <w:rPr>
          <w:rFonts w:asciiTheme="minorHAnsi" w:eastAsia="LucidaGrande" w:hAnsiTheme="minorHAnsi" w:cs="LucidaGrande"/>
          <w:color w:val="000000"/>
          <w:sz w:val="22"/>
          <w:szCs w:val="22"/>
          <w:lang w:val="de-DE"/>
        </w:rPr>
        <w:t>) και «τα δίκαια».</w:t>
      </w:r>
    </w:p>
    <w:p w:rsidR="00225786" w:rsidRPr="00DC0361" w:rsidRDefault="00225786" w:rsidP="00225786">
      <w:pPr>
        <w:autoSpaceDE w:val="0"/>
        <w:autoSpaceDN w:val="0"/>
        <w:adjustRightInd w:val="0"/>
        <w:rPr>
          <w:rFonts w:asciiTheme="minorHAnsi" w:eastAsia="LucidaGrande" w:hAnsiTheme="minorHAnsi" w:cs="LucidaGrande"/>
          <w:color w:val="000000"/>
          <w:sz w:val="22"/>
          <w:szCs w:val="22"/>
          <w:lang w:val="de-DE"/>
        </w:rPr>
      </w:pPr>
      <w:r w:rsidRPr="00DC0361">
        <w:rPr>
          <w:rFonts w:asciiTheme="minorHAnsi" w:eastAsia="LucidaGrande" w:hAnsiTheme="minorHAnsi" w:cs="LucidaGrande"/>
          <w:color w:val="000000"/>
          <w:sz w:val="22"/>
          <w:szCs w:val="22"/>
          <w:lang w:val="de-DE"/>
        </w:rPr>
        <w:t>Η Εκάβη του Ευριπίδη, Τρωαδίτισσα βασίλισσα, αναγνωρίζει την προσωποποιημένη Πειθώ ως μόνη ηγέτιδα των ανθρώπων (Πειθὼ δὲ τὴν</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 xml:space="preserve">τύραννον ἀνθρώποις μόνην </w:t>
      </w:r>
      <w:r w:rsidRPr="00DC0361">
        <w:rPr>
          <w:rFonts w:asciiTheme="minorHAnsi" w:eastAsiaTheme="minorHAnsi" w:hAnsiTheme="minorHAnsi" w:cs="Times-Italic"/>
          <w:i/>
          <w:iCs/>
          <w:color w:val="000000"/>
          <w:sz w:val="22"/>
          <w:szCs w:val="22"/>
          <w:lang w:val="de-DE"/>
        </w:rPr>
        <w:t>Hec</w:t>
      </w:r>
      <w:r w:rsidRPr="00DC0361">
        <w:rPr>
          <w:rFonts w:asciiTheme="minorHAnsi" w:eastAsiaTheme="minorHAnsi" w:hAnsiTheme="minorHAnsi" w:cs="Times-Roman"/>
          <w:color w:val="000000"/>
          <w:sz w:val="22"/>
          <w:szCs w:val="22"/>
          <w:lang w:val="de-DE"/>
        </w:rPr>
        <w:t>.816</w:t>
      </w:r>
      <w:r w:rsidRPr="00DC0361">
        <w:rPr>
          <w:rFonts w:asciiTheme="minorHAnsi" w:eastAsia="LucidaGrande" w:hAnsiTheme="minorHAnsi" w:cs="LucidaGrande"/>
          <w:color w:val="000000"/>
          <w:sz w:val="22"/>
          <w:szCs w:val="22"/>
          <w:lang w:val="de-DE"/>
        </w:rPr>
        <w:t xml:space="preserve">) όπως και ως μια ευημερία υποσχόμενη επιστήμη </w:t>
      </w:r>
      <w:r w:rsidRPr="00DC0361">
        <w:rPr>
          <w:rFonts w:asciiTheme="minorHAnsi" w:eastAsiaTheme="minorHAnsi" w:hAnsiTheme="minorHAnsi" w:cs="Times-Roman"/>
          <w:color w:val="000000"/>
          <w:sz w:val="22"/>
          <w:szCs w:val="22"/>
          <w:lang w:val="de-DE"/>
        </w:rPr>
        <w:t>(</w:t>
      </w:r>
      <w:r w:rsidRPr="00DC0361">
        <w:rPr>
          <w:rFonts w:asciiTheme="minorHAnsi" w:eastAsiaTheme="minorHAnsi" w:hAnsiTheme="minorHAnsi" w:cs="Times-Italic"/>
          <w:i/>
          <w:iCs/>
          <w:color w:val="000000"/>
          <w:sz w:val="22"/>
          <w:szCs w:val="22"/>
          <w:lang w:val="de-DE"/>
        </w:rPr>
        <w:t>Hec.</w:t>
      </w:r>
      <w:r w:rsidRPr="00DC0361">
        <w:rPr>
          <w:rFonts w:asciiTheme="minorHAnsi" w:eastAsiaTheme="minorHAnsi" w:hAnsiTheme="minorHAnsi" w:cs="Times-Roman"/>
          <w:color w:val="000000"/>
          <w:sz w:val="22"/>
          <w:szCs w:val="22"/>
          <w:lang w:val="de-DE"/>
        </w:rPr>
        <w:t xml:space="preserve">17-20). </w:t>
      </w:r>
      <w:r w:rsidRPr="00DC0361">
        <w:rPr>
          <w:rFonts w:asciiTheme="minorHAnsi" w:eastAsia="LucidaGrande" w:hAnsiTheme="minorHAnsi" w:cs="LucidaGrande"/>
          <w:color w:val="000000"/>
          <w:sz w:val="22"/>
          <w:szCs w:val="22"/>
          <w:lang w:val="de-DE"/>
        </w:rPr>
        <w:t>Ωστόσο, η Εκάβη αναδιατυπώνει στο τέλος του έργου</w:t>
      </w:r>
    </w:p>
    <w:p w:rsidR="00225786" w:rsidRPr="00DC0361" w:rsidRDefault="00225786" w:rsidP="00225786">
      <w:pPr>
        <w:autoSpaceDE w:val="0"/>
        <w:autoSpaceDN w:val="0"/>
        <w:adjustRightInd w:val="0"/>
        <w:rPr>
          <w:rFonts w:asciiTheme="minorHAnsi" w:eastAsia="LucidaGrande" w:hAnsiTheme="minorHAnsi" w:cs="LucidaGrande"/>
          <w:color w:val="000000"/>
          <w:sz w:val="22"/>
          <w:szCs w:val="22"/>
          <w:lang w:val="de-DE"/>
        </w:rPr>
      </w:pPr>
      <w:r w:rsidRPr="00DC0361">
        <w:rPr>
          <w:rFonts w:asciiTheme="minorHAnsi" w:eastAsia="LucidaGrande" w:hAnsiTheme="minorHAnsi" w:cs="LucidaGrande"/>
          <w:color w:val="000000"/>
          <w:sz w:val="22"/>
          <w:szCs w:val="22"/>
          <w:lang w:val="de-DE"/>
        </w:rPr>
        <w:t>με έντονο σκεπτικισμό την αντίφαση μεταξύ δίκαιων πράξεων και άδικου λόγου σε μια ευχή: ποτέ δε θα έπρεπε να ισχύουν τα λόγια περισσότερο από τις πράξεις (</w:t>
      </w:r>
      <w:r w:rsidRPr="00DC0361">
        <w:rPr>
          <w:rFonts w:asciiTheme="minorHAnsi" w:eastAsiaTheme="minorHAnsi" w:hAnsiTheme="minorHAnsi" w:cs="Times-Roman"/>
          <w:color w:val="000000"/>
          <w:sz w:val="22"/>
          <w:szCs w:val="22"/>
          <w:lang w:val="de-DE"/>
        </w:rPr>
        <w:t>...</w:t>
      </w:r>
      <w:r w:rsidRPr="00DC0361">
        <w:rPr>
          <w:rFonts w:asciiTheme="minorHAnsi" w:eastAsia="LucidaGrande" w:hAnsiTheme="minorHAnsi" w:cs="LucidaGrande"/>
          <w:color w:val="000000"/>
          <w:sz w:val="22"/>
          <w:szCs w:val="22"/>
          <w:lang w:val="de-DE"/>
        </w:rPr>
        <w:t xml:space="preserve">οὐκ ἐχρῆν ποτε/ τῶν πραγμάτων τὴν γλῶσσαν ἰσχύειν πλέον </w:t>
      </w:r>
      <w:r w:rsidRPr="00DC0361">
        <w:rPr>
          <w:rFonts w:asciiTheme="minorHAnsi" w:eastAsiaTheme="minorHAnsi" w:hAnsiTheme="minorHAnsi" w:cs="Times-Italic"/>
          <w:i/>
          <w:iCs/>
          <w:color w:val="000000"/>
          <w:sz w:val="22"/>
          <w:szCs w:val="22"/>
          <w:lang w:val="de-DE"/>
        </w:rPr>
        <w:t>Hec</w:t>
      </w:r>
      <w:r w:rsidRPr="00DC0361">
        <w:rPr>
          <w:rFonts w:asciiTheme="minorHAnsi" w:eastAsiaTheme="minorHAnsi" w:hAnsiTheme="minorHAnsi" w:cs="Times-Roman"/>
          <w:color w:val="000000"/>
          <w:sz w:val="22"/>
          <w:szCs w:val="22"/>
          <w:lang w:val="de-DE"/>
        </w:rPr>
        <w:t>.1187f.</w:t>
      </w:r>
      <w:r w:rsidRPr="00DC0361">
        <w:rPr>
          <w:rFonts w:asciiTheme="minorHAnsi" w:eastAsia="LucidaGrande" w:hAnsiTheme="minorHAnsi" w:cs="LucidaGrande"/>
          <w:color w:val="000000"/>
          <w:sz w:val="22"/>
          <w:szCs w:val="22"/>
          <w:lang w:val="de-DE"/>
        </w:rPr>
        <w:t>), ποτέ το άδικο να κοσμείται με λέξεις (</w:t>
      </w:r>
      <w:r w:rsidRPr="00DC0361">
        <w:rPr>
          <w:rFonts w:asciiTheme="minorHAnsi" w:eastAsiaTheme="minorHAnsi" w:hAnsiTheme="minorHAnsi" w:cs="Times-Roman"/>
          <w:color w:val="000000"/>
          <w:sz w:val="22"/>
          <w:szCs w:val="22"/>
          <w:lang w:val="de-DE"/>
        </w:rPr>
        <w:t>...</w:t>
      </w:r>
      <w:r w:rsidRPr="00DC0361">
        <w:rPr>
          <w:rFonts w:asciiTheme="minorHAnsi" w:eastAsia="LucidaGrande" w:hAnsiTheme="minorHAnsi" w:cs="LucidaGrande"/>
          <w:color w:val="000000"/>
          <w:sz w:val="22"/>
          <w:szCs w:val="22"/>
          <w:lang w:val="de-DE"/>
        </w:rPr>
        <w:t xml:space="preserve">μὴ δύνασθαι τἄδικ᾽ εὖ λέγειν ποτέ </w:t>
      </w:r>
      <w:r w:rsidRPr="00DC0361">
        <w:rPr>
          <w:rFonts w:asciiTheme="minorHAnsi" w:eastAsiaTheme="minorHAnsi" w:hAnsiTheme="minorHAnsi" w:cs="Times-Italic"/>
          <w:i/>
          <w:iCs/>
          <w:color w:val="000000"/>
          <w:sz w:val="22"/>
          <w:szCs w:val="22"/>
          <w:lang w:val="de-DE"/>
        </w:rPr>
        <w:t>Hec</w:t>
      </w:r>
      <w:r w:rsidRPr="00DC0361">
        <w:rPr>
          <w:rFonts w:asciiTheme="minorHAnsi" w:eastAsiaTheme="minorHAnsi" w:hAnsiTheme="minorHAnsi" w:cs="Times-Roman"/>
          <w:color w:val="000000"/>
          <w:sz w:val="22"/>
          <w:szCs w:val="22"/>
          <w:lang w:val="de-DE"/>
        </w:rPr>
        <w:t>.1191</w:t>
      </w:r>
      <w:r w:rsidRPr="00DC0361">
        <w:rPr>
          <w:rFonts w:asciiTheme="minorHAnsi" w:eastAsia="LucidaGrande" w:hAnsiTheme="minorHAnsi" w:cs="LucidaGrande"/>
          <w:color w:val="000000"/>
          <w:sz w:val="22"/>
          <w:szCs w:val="22"/>
          <w:lang w:val="de-DE"/>
        </w:rPr>
        <w:t>). Οι δίκαιοι λόγοι οφείλουν να επαληθεύονται με δίκαιες πράξεις (</w:t>
      </w:r>
      <w:r w:rsidRPr="00DC0361">
        <w:rPr>
          <w:rFonts w:asciiTheme="minorHAnsi" w:eastAsiaTheme="minorHAnsi" w:hAnsiTheme="minorHAnsi" w:cs="Times-Roman"/>
          <w:color w:val="000000"/>
          <w:sz w:val="22"/>
          <w:szCs w:val="22"/>
          <w:lang w:val="de-DE"/>
        </w:rPr>
        <w:t>...</w:t>
      </w:r>
      <w:r w:rsidRPr="00DC0361">
        <w:rPr>
          <w:rFonts w:asciiTheme="minorHAnsi" w:eastAsia="LucidaGrande" w:hAnsiTheme="minorHAnsi" w:cs="LucidaGrande"/>
          <w:color w:val="000000"/>
          <w:sz w:val="22"/>
          <w:szCs w:val="22"/>
          <w:lang w:val="de-DE"/>
        </w:rPr>
        <w:t xml:space="preserve">χρήστ᾽ ἔδρασε, χρήστ᾽ ἔδει λέγειν </w:t>
      </w:r>
      <w:r w:rsidRPr="00DC0361">
        <w:rPr>
          <w:rFonts w:asciiTheme="minorHAnsi" w:eastAsiaTheme="minorHAnsi" w:hAnsiTheme="minorHAnsi" w:cs="Times-Italic"/>
          <w:i/>
          <w:iCs/>
          <w:color w:val="000000"/>
          <w:sz w:val="22"/>
          <w:szCs w:val="22"/>
          <w:lang w:val="de-DE"/>
        </w:rPr>
        <w:t>Hec</w:t>
      </w:r>
      <w:r w:rsidRPr="00DC0361">
        <w:rPr>
          <w:rFonts w:asciiTheme="minorHAnsi" w:eastAsiaTheme="minorHAnsi" w:hAnsiTheme="minorHAnsi" w:cs="Times-Roman"/>
          <w:color w:val="000000"/>
          <w:sz w:val="22"/>
          <w:szCs w:val="22"/>
          <w:lang w:val="de-DE"/>
        </w:rPr>
        <w:t>.1189</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Ο Οδυσσέας του Σοφοκλή, Έλληνας άρχων, υποστηρίζει ακριβώς το αντίθετο</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Η παντοδυναμία των λόγων, ως κατευθυντήρια δύναμη των πάντων, μετράει περισσότερο από τα έργα (</w:t>
      </w:r>
      <w:r w:rsidRPr="00DC0361">
        <w:rPr>
          <w:rFonts w:asciiTheme="minorHAnsi" w:eastAsiaTheme="minorHAnsi" w:hAnsiTheme="minorHAnsi" w:cs="Times-Roman"/>
          <w:color w:val="000000"/>
          <w:sz w:val="22"/>
          <w:szCs w:val="22"/>
          <w:lang w:val="de-DE"/>
        </w:rPr>
        <w:t>...</w:t>
      </w:r>
      <w:r w:rsidRPr="00DC0361">
        <w:rPr>
          <w:rFonts w:asciiTheme="minorHAnsi" w:eastAsia="LucidaGrande" w:hAnsiTheme="minorHAnsi" w:cs="LucidaGrande"/>
          <w:color w:val="000000"/>
          <w:sz w:val="22"/>
          <w:szCs w:val="22"/>
          <w:lang w:val="de-DE"/>
        </w:rPr>
        <w:t xml:space="preserve">ὁρῶ βροτοῖς/τὴν γλῶσσαν, οὐχὶ τἄργα, πάνθ῾ ἡγουμένην </w:t>
      </w:r>
      <w:r w:rsidRPr="00DC0361">
        <w:rPr>
          <w:rFonts w:asciiTheme="minorHAnsi" w:eastAsiaTheme="minorHAnsi" w:hAnsiTheme="minorHAnsi" w:cs="Times-Italic"/>
          <w:i/>
          <w:iCs/>
          <w:color w:val="000000"/>
          <w:sz w:val="22"/>
          <w:szCs w:val="22"/>
          <w:lang w:val="de-DE"/>
        </w:rPr>
        <w:t>Phil</w:t>
      </w:r>
      <w:r w:rsidRPr="00DC0361">
        <w:rPr>
          <w:rFonts w:asciiTheme="minorHAnsi" w:eastAsiaTheme="minorHAnsi" w:hAnsiTheme="minorHAnsi" w:cs="Times-Roman"/>
          <w:color w:val="000000"/>
          <w:sz w:val="22"/>
          <w:szCs w:val="22"/>
          <w:lang w:val="de-DE"/>
        </w:rPr>
        <w:t>.98f.</w:t>
      </w:r>
      <w:r w:rsidRPr="00DC0361">
        <w:rPr>
          <w:rFonts w:asciiTheme="minorHAnsi" w:eastAsia="LucidaGrande" w:hAnsiTheme="minorHAnsi" w:cs="LucidaGrande"/>
          <w:color w:val="000000"/>
          <w:sz w:val="22"/>
          <w:szCs w:val="22"/>
          <w:lang w:val="de-DE"/>
        </w:rPr>
        <w:t>). Ως μόνο κριτήριο ανακηρύσσεται το κέρδος (</w:t>
      </w:r>
      <w:r w:rsidRPr="00DC0361">
        <w:rPr>
          <w:rFonts w:asciiTheme="minorHAnsi" w:eastAsiaTheme="minorHAnsi" w:hAnsiTheme="minorHAnsi" w:cs="Times-Roman"/>
          <w:color w:val="000000"/>
          <w:sz w:val="22"/>
          <w:szCs w:val="22"/>
          <w:lang w:val="de-DE"/>
        </w:rPr>
        <w:t>...</w:t>
      </w:r>
      <w:r w:rsidRPr="00DC0361">
        <w:rPr>
          <w:rFonts w:asciiTheme="minorHAnsi" w:eastAsia="LucidaGrande" w:hAnsiTheme="minorHAnsi" w:cs="LucidaGrande"/>
          <w:color w:val="000000"/>
          <w:sz w:val="22"/>
          <w:szCs w:val="22"/>
          <w:lang w:val="de-DE"/>
        </w:rPr>
        <w:t xml:space="preserve">ὅταν τι δρᾷς εἰς κέρδος </w:t>
      </w:r>
      <w:r w:rsidRPr="00DC0361">
        <w:rPr>
          <w:rFonts w:asciiTheme="minorHAnsi" w:eastAsiaTheme="minorHAnsi" w:hAnsiTheme="minorHAnsi" w:cs="Times-Italic"/>
          <w:i/>
          <w:iCs/>
          <w:color w:val="000000"/>
          <w:sz w:val="22"/>
          <w:szCs w:val="22"/>
          <w:lang w:val="de-DE"/>
        </w:rPr>
        <w:t>Phil</w:t>
      </w:r>
      <w:r w:rsidRPr="00DC0361">
        <w:rPr>
          <w:rFonts w:asciiTheme="minorHAnsi" w:eastAsiaTheme="minorHAnsi" w:hAnsiTheme="minorHAnsi" w:cs="Times-Roman"/>
          <w:color w:val="000000"/>
          <w:sz w:val="22"/>
          <w:szCs w:val="22"/>
          <w:lang w:val="de-DE"/>
        </w:rPr>
        <w:t>.111</w:t>
      </w:r>
      <w:r w:rsidRPr="00DC0361">
        <w:rPr>
          <w:rFonts w:asciiTheme="minorHAnsi" w:eastAsia="LucidaGrande" w:hAnsiTheme="minorHAnsi" w:cs="LucidaGrande"/>
          <w:color w:val="000000"/>
          <w:sz w:val="22"/>
          <w:szCs w:val="22"/>
          <w:lang w:val="de-DE"/>
        </w:rPr>
        <w:t>). Ο πειστικός ρήτορας είναι ένας «κλέφτης της ψυχής» του συνομιλητή με λέξεις (</w:t>
      </w:r>
      <w:r w:rsidRPr="00DC0361">
        <w:rPr>
          <w:rFonts w:asciiTheme="minorHAnsi" w:eastAsiaTheme="minorHAnsi" w:hAnsiTheme="minorHAnsi" w:cs="Times-Roman"/>
          <w:color w:val="000000"/>
          <w:sz w:val="22"/>
          <w:szCs w:val="22"/>
          <w:lang w:val="de-DE"/>
        </w:rPr>
        <w:t>...</w:t>
      </w:r>
      <w:r w:rsidRPr="00DC0361">
        <w:rPr>
          <w:rFonts w:asciiTheme="minorHAnsi" w:eastAsia="LucidaGrande" w:hAnsiTheme="minorHAnsi" w:cs="LucidaGrande"/>
          <w:color w:val="000000"/>
          <w:sz w:val="22"/>
          <w:szCs w:val="22"/>
          <w:lang w:val="de-DE"/>
        </w:rPr>
        <w:t>ψυχὴν ὅπως λόγοισιν</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 xml:space="preserve">ἐκκλέψεις λέγων </w:t>
      </w:r>
      <w:r w:rsidRPr="00DC0361">
        <w:rPr>
          <w:rFonts w:asciiTheme="minorHAnsi" w:eastAsiaTheme="minorHAnsi" w:hAnsiTheme="minorHAnsi" w:cs="Times-Italic"/>
          <w:i/>
          <w:iCs/>
          <w:color w:val="000000"/>
          <w:sz w:val="22"/>
          <w:szCs w:val="22"/>
          <w:lang w:val="de-DE"/>
        </w:rPr>
        <w:t>Phil</w:t>
      </w:r>
      <w:r w:rsidRPr="00DC0361">
        <w:rPr>
          <w:rFonts w:asciiTheme="minorHAnsi" w:eastAsiaTheme="minorHAnsi" w:hAnsiTheme="minorHAnsi" w:cs="Times-Roman"/>
          <w:color w:val="000000"/>
          <w:sz w:val="22"/>
          <w:szCs w:val="22"/>
          <w:lang w:val="de-DE"/>
        </w:rPr>
        <w:t>.54</w:t>
      </w:r>
      <w:r w:rsidRPr="00DC0361">
        <w:rPr>
          <w:rFonts w:asciiTheme="minorHAnsi" w:eastAsia="LucidaGrande" w:hAnsiTheme="minorHAnsi" w:cs="LucidaGrande"/>
          <w:color w:val="000000"/>
          <w:sz w:val="22"/>
          <w:szCs w:val="22"/>
          <w:lang w:val="de-DE"/>
        </w:rPr>
        <w:t>). Ένα είδος «σοφού» (</w:t>
      </w:r>
      <w:r w:rsidRPr="00DC0361">
        <w:rPr>
          <w:rFonts w:asciiTheme="minorHAnsi" w:eastAsiaTheme="minorHAnsi" w:hAnsiTheme="minorHAnsi" w:cs="Times-Roman"/>
          <w:color w:val="000000"/>
          <w:sz w:val="22"/>
          <w:szCs w:val="22"/>
          <w:lang w:val="de-DE"/>
        </w:rPr>
        <w:t>S.</w:t>
      </w:r>
      <w:r w:rsidRPr="00DC0361">
        <w:rPr>
          <w:rFonts w:asciiTheme="minorHAnsi" w:eastAsiaTheme="minorHAnsi" w:hAnsiTheme="minorHAnsi" w:cs="Times-Italic"/>
          <w:i/>
          <w:iCs/>
          <w:color w:val="000000"/>
          <w:sz w:val="22"/>
          <w:szCs w:val="22"/>
          <w:lang w:val="de-DE"/>
        </w:rPr>
        <w:t>Phil</w:t>
      </w:r>
      <w:r w:rsidRPr="00DC0361">
        <w:rPr>
          <w:rFonts w:asciiTheme="minorHAnsi" w:eastAsiaTheme="minorHAnsi" w:hAnsiTheme="minorHAnsi" w:cs="Times-Roman"/>
          <w:color w:val="000000"/>
          <w:sz w:val="22"/>
          <w:szCs w:val="22"/>
          <w:lang w:val="de-DE"/>
        </w:rPr>
        <w:t>.119</w:t>
      </w:r>
      <w:r w:rsidRPr="00DC0361">
        <w:rPr>
          <w:rFonts w:asciiTheme="minorHAnsi" w:eastAsia="LucidaGrande" w:hAnsiTheme="minorHAnsi" w:cs="LucidaGrande"/>
          <w:color w:val="000000"/>
          <w:sz w:val="22"/>
          <w:szCs w:val="22"/>
          <w:lang w:val="de-DE"/>
        </w:rPr>
        <w:t>) που ακόμη και ενάντια στον ίδιο του το χαρακτήρα είναι σε θέση να μηχανευθεί κακό</w:t>
      </w:r>
      <w:r w:rsidR="00261324" w:rsidRPr="00DC0361">
        <w:rPr>
          <w:rFonts w:asciiTheme="minorHAnsi" w:eastAsia="LucidaGrande" w:hAnsiTheme="minorHAnsi" w:cs="LucidaGrande"/>
          <w:color w:val="000000"/>
          <w:sz w:val="22"/>
          <w:szCs w:val="22"/>
          <w:lang w:val="de-DE"/>
        </w:rPr>
        <w:t xml:space="preserve"> </w:t>
      </w:r>
      <w:r w:rsidRPr="00DC0361">
        <w:rPr>
          <w:rFonts w:asciiTheme="minorHAnsi" w:eastAsia="LucidaGrande" w:hAnsiTheme="minorHAnsi" w:cs="LucidaGrande"/>
          <w:color w:val="000000"/>
          <w:sz w:val="22"/>
          <w:szCs w:val="22"/>
          <w:lang w:val="de-DE"/>
        </w:rPr>
        <w:t xml:space="preserve">(σοφισθῆναι </w:t>
      </w:r>
      <w:r w:rsidRPr="00DC0361">
        <w:rPr>
          <w:rFonts w:asciiTheme="minorHAnsi" w:eastAsiaTheme="minorHAnsi" w:hAnsiTheme="minorHAnsi" w:cs="Times-Italic"/>
          <w:i/>
          <w:iCs/>
          <w:color w:val="000000"/>
          <w:sz w:val="22"/>
          <w:szCs w:val="22"/>
          <w:lang w:val="de-DE"/>
        </w:rPr>
        <w:t>Phil</w:t>
      </w:r>
      <w:r w:rsidRPr="00DC0361">
        <w:rPr>
          <w:rFonts w:asciiTheme="minorHAnsi" w:eastAsiaTheme="minorHAnsi" w:hAnsiTheme="minorHAnsi" w:cs="Times-Roman"/>
          <w:color w:val="000000"/>
          <w:sz w:val="22"/>
          <w:szCs w:val="22"/>
          <w:lang w:val="de-DE"/>
        </w:rPr>
        <w:t xml:space="preserve">.77, </w:t>
      </w:r>
      <w:r w:rsidRPr="00DC0361">
        <w:rPr>
          <w:rFonts w:asciiTheme="minorHAnsi" w:eastAsia="LucidaGrande" w:hAnsiTheme="minorHAnsi" w:cs="LucidaGrande"/>
          <w:color w:val="000000"/>
          <w:sz w:val="22"/>
          <w:szCs w:val="22"/>
          <w:lang w:val="de-DE"/>
        </w:rPr>
        <w:t xml:space="preserve">τεχνᾶσθαι κακὰ </w:t>
      </w:r>
      <w:r w:rsidRPr="00DC0361">
        <w:rPr>
          <w:rFonts w:asciiTheme="minorHAnsi" w:eastAsiaTheme="minorHAnsi" w:hAnsiTheme="minorHAnsi" w:cs="Times-Italic"/>
          <w:i/>
          <w:iCs/>
          <w:color w:val="000000"/>
          <w:sz w:val="22"/>
          <w:szCs w:val="22"/>
          <w:lang w:val="de-DE"/>
        </w:rPr>
        <w:t xml:space="preserve">Phil. </w:t>
      </w:r>
      <w:r w:rsidRPr="00DC0361">
        <w:rPr>
          <w:rFonts w:asciiTheme="minorHAnsi" w:eastAsiaTheme="minorHAnsi" w:hAnsiTheme="minorHAnsi" w:cs="Times-Roman"/>
          <w:color w:val="000000"/>
          <w:sz w:val="22"/>
          <w:szCs w:val="22"/>
          <w:lang w:val="de-DE"/>
        </w:rPr>
        <w:t>80</w:t>
      </w:r>
      <w:r w:rsidRPr="00DC0361">
        <w:rPr>
          <w:rFonts w:asciiTheme="minorHAnsi" w:eastAsia="LucidaGrande" w:hAnsiTheme="minorHAnsi" w:cs="LucidaGrande"/>
          <w:color w:val="000000"/>
          <w:sz w:val="22"/>
          <w:szCs w:val="22"/>
          <w:lang w:val="de-DE"/>
        </w:rPr>
        <w:t xml:space="preserve">) ή να επιστρατεύσει απάτη (δόλοισιν </w:t>
      </w:r>
      <w:r w:rsidRPr="00DC0361">
        <w:rPr>
          <w:rFonts w:asciiTheme="minorHAnsi" w:eastAsiaTheme="minorHAnsi" w:hAnsiTheme="minorHAnsi" w:cs="Times-Italic"/>
          <w:i/>
          <w:iCs/>
          <w:color w:val="000000"/>
          <w:sz w:val="22"/>
          <w:szCs w:val="22"/>
          <w:lang w:val="de-DE"/>
        </w:rPr>
        <w:t>Phil</w:t>
      </w:r>
      <w:r w:rsidRPr="00DC0361">
        <w:rPr>
          <w:rFonts w:asciiTheme="minorHAnsi" w:eastAsiaTheme="minorHAnsi" w:hAnsiTheme="minorHAnsi" w:cs="Times-Roman"/>
          <w:color w:val="000000"/>
          <w:sz w:val="22"/>
          <w:szCs w:val="22"/>
          <w:lang w:val="de-DE"/>
        </w:rPr>
        <w:t xml:space="preserve">.91, </w:t>
      </w:r>
      <w:r w:rsidRPr="00DC0361">
        <w:rPr>
          <w:rFonts w:asciiTheme="minorHAnsi" w:eastAsia="LucidaGrande" w:hAnsiTheme="minorHAnsi" w:cs="LucidaGrande"/>
          <w:color w:val="000000"/>
          <w:sz w:val="22"/>
          <w:szCs w:val="22"/>
          <w:lang w:val="de-DE"/>
        </w:rPr>
        <w:t xml:space="preserve">δόλῳ </w:t>
      </w:r>
      <w:r w:rsidRPr="00DC0361">
        <w:rPr>
          <w:rFonts w:asciiTheme="minorHAnsi" w:eastAsiaTheme="minorHAnsi" w:hAnsiTheme="minorHAnsi" w:cs="Times-Italic"/>
          <w:i/>
          <w:iCs/>
          <w:color w:val="000000"/>
          <w:sz w:val="22"/>
          <w:szCs w:val="22"/>
          <w:lang w:val="de-DE"/>
        </w:rPr>
        <w:t xml:space="preserve">Phil. </w:t>
      </w:r>
      <w:r w:rsidRPr="00DC0361">
        <w:rPr>
          <w:rFonts w:asciiTheme="minorHAnsi" w:eastAsiaTheme="minorHAnsi" w:hAnsiTheme="minorHAnsi" w:cs="Times-Roman"/>
          <w:color w:val="000000"/>
          <w:sz w:val="22"/>
          <w:szCs w:val="22"/>
          <w:lang w:val="de-DE"/>
        </w:rPr>
        <w:t>101</w:t>
      </w:r>
      <w:r w:rsidRPr="00DC0361">
        <w:rPr>
          <w:rFonts w:asciiTheme="minorHAnsi" w:eastAsia="LucidaGrande" w:hAnsiTheme="minorHAnsi" w:cs="LucidaGrande"/>
          <w:color w:val="000000"/>
          <w:sz w:val="22"/>
          <w:szCs w:val="22"/>
          <w:lang w:val="de-DE"/>
        </w:rPr>
        <w:t>).</w:t>
      </w:r>
    </w:p>
    <w:p w:rsidR="00225786" w:rsidRPr="00DC0361" w:rsidRDefault="00225786" w:rsidP="003A2F45">
      <w:pPr>
        <w:rPr>
          <w:rFonts w:asciiTheme="minorHAnsi" w:eastAsiaTheme="minorHAnsi" w:hAnsiTheme="minorHAnsi" w:cs="BookAntiqua"/>
          <w:color w:val="000000"/>
          <w:sz w:val="22"/>
          <w:szCs w:val="22"/>
          <w:lang w:val="de-DE"/>
        </w:rPr>
      </w:pPr>
    </w:p>
    <w:p w:rsidR="00225786" w:rsidRPr="00DC0361" w:rsidRDefault="00225786" w:rsidP="003A2F45">
      <w:pPr>
        <w:rPr>
          <w:rFonts w:asciiTheme="minorHAnsi" w:eastAsiaTheme="minorHAnsi" w:hAnsiTheme="minorHAnsi" w:cs="BookAntiqua"/>
          <w:color w:val="000000"/>
          <w:sz w:val="22"/>
          <w:szCs w:val="22"/>
          <w:lang w:val="de-DE"/>
        </w:rPr>
      </w:pPr>
    </w:p>
    <w:p w:rsidR="00225786" w:rsidRPr="00DC0361" w:rsidRDefault="00225786" w:rsidP="00225786">
      <w:pPr>
        <w:autoSpaceDE w:val="0"/>
        <w:autoSpaceDN w:val="0"/>
        <w:adjustRightInd w:val="0"/>
        <w:rPr>
          <w:rFonts w:asciiTheme="minorHAnsi" w:eastAsiaTheme="minorHAnsi" w:hAnsiTheme="minorHAnsi" w:cs="TimesNewRomanPS-BoldMT"/>
          <w:b/>
          <w:bCs/>
          <w:sz w:val="22"/>
          <w:szCs w:val="22"/>
          <w:lang w:val="de-DE"/>
        </w:rPr>
      </w:pPr>
    </w:p>
    <w:p w:rsidR="00225786" w:rsidRPr="00DC0361" w:rsidRDefault="00225786" w:rsidP="00225786">
      <w:pPr>
        <w:autoSpaceDE w:val="0"/>
        <w:autoSpaceDN w:val="0"/>
        <w:adjustRightInd w:val="0"/>
        <w:rPr>
          <w:rFonts w:asciiTheme="minorHAnsi" w:eastAsiaTheme="minorHAnsi" w:hAnsiTheme="minorHAnsi" w:cs="TimesNewRomanPS-BoldMT"/>
          <w:b/>
          <w:bCs/>
          <w:sz w:val="22"/>
          <w:szCs w:val="22"/>
          <w:lang w:val="de-DE"/>
        </w:rPr>
      </w:pPr>
    </w:p>
    <w:p w:rsidR="00703151" w:rsidRPr="00DC0361" w:rsidRDefault="00703151" w:rsidP="00703151">
      <w:pPr>
        <w:autoSpaceDE w:val="0"/>
        <w:autoSpaceDN w:val="0"/>
        <w:adjustRightInd w:val="0"/>
        <w:rPr>
          <w:rFonts w:asciiTheme="minorHAnsi" w:eastAsiaTheme="minorHAnsi" w:hAnsiTheme="minorHAnsi" w:cs="LiberationSerif-Bold"/>
          <w:b/>
          <w:bCs/>
          <w:sz w:val="22"/>
          <w:szCs w:val="22"/>
          <w:lang w:val="de-DE"/>
        </w:rPr>
      </w:pPr>
      <w:r w:rsidRPr="00DC0361">
        <w:rPr>
          <w:rFonts w:asciiTheme="minorHAnsi" w:eastAsiaTheme="minorHAnsi" w:hAnsiTheme="minorHAnsi" w:cs="LiberationSerif-Bold"/>
          <w:b/>
          <w:bCs/>
          <w:sz w:val="22"/>
          <w:szCs w:val="22"/>
          <w:lang w:val="de-DE"/>
        </w:rPr>
        <w:t>Kurz-Vita Argyri Karanasiou</w:t>
      </w:r>
    </w:p>
    <w:p w:rsidR="00225786" w:rsidRPr="00DC0361" w:rsidRDefault="00703151" w:rsidP="00703151">
      <w:pPr>
        <w:autoSpaceDE w:val="0"/>
        <w:autoSpaceDN w:val="0"/>
        <w:adjustRightInd w:val="0"/>
        <w:rPr>
          <w:rFonts w:asciiTheme="minorHAnsi" w:eastAsiaTheme="minorHAnsi" w:hAnsiTheme="minorHAnsi" w:cs="LiberationSerif"/>
          <w:sz w:val="22"/>
          <w:szCs w:val="22"/>
          <w:lang w:val="de-DE"/>
        </w:rPr>
      </w:pPr>
      <w:r w:rsidRPr="00DC0361">
        <w:rPr>
          <w:rFonts w:asciiTheme="minorHAnsi" w:eastAsiaTheme="minorHAnsi" w:hAnsiTheme="minorHAnsi" w:cs="LiberationSerif"/>
          <w:sz w:val="22"/>
          <w:szCs w:val="22"/>
          <w:lang w:val="de-DE"/>
        </w:rPr>
        <w:t>Frau Dr. Karanasiou hat 1992/1993 an der Universität Athen (Griechenland) ihr Studium in Klassischer Philologie (Griechische und Lateinische Literatur), Sprachwissenschaft und Byzantinistik/Moderner Griechische Literatur mit Auszeichnung absolviert. An der Universität des Saarlandes hat sie 2001 als DAAD Stipendiatin promoviert mit einer Studie zur Rezeption der Griechischen Tragödie bei nachklassischen griechischen Prosa-Autoren, die 2002/2003 in Palingenesia 78 (Steiner Verlag) veröffentlicht wurde. 2003/2004 war sie am Projekt der Mainzer Akademie „Indices der lateinischen Literatur der Renaissance“ (ILLR) bei der Edition des Platonisten Marsilio Ficino tätig. Seit 2002 unterrichtet sie an der Universität des Saarlandes: im Institut für Klassische Philologie Griechische und Lateinische Literatur und am Sprachenzentrum Neugriechisch als Fremdsprache, wo sie außerdem die jährliche Staatsprüfung für Neugriechisch in Kooperation mit dem Griechischen Bildungsministerium organisiert. Zur Zeit arbeitet sie an einem Habilprojekt über den römischen Komödiendichter Plautus. Ihre Schwerpunkte liegen in der Griechischen Tragödie und ihrer Rezeption, sowie in der Neuen Komödie und der Römischen Komödie.</w:t>
      </w:r>
    </w:p>
    <w:p w:rsidR="00225786" w:rsidRPr="00DC0361" w:rsidRDefault="00225786" w:rsidP="00225786">
      <w:pPr>
        <w:rPr>
          <w:rFonts w:asciiTheme="minorHAnsi" w:eastAsiaTheme="minorHAnsi" w:hAnsiTheme="minorHAnsi" w:cs="TimesNewRomanPSMT"/>
          <w:sz w:val="22"/>
          <w:szCs w:val="22"/>
          <w:lang w:val="de-DE"/>
        </w:rPr>
      </w:pPr>
    </w:p>
    <w:p w:rsidR="00225786" w:rsidRPr="00DC0361" w:rsidRDefault="00225786" w:rsidP="00225786">
      <w:pPr>
        <w:rPr>
          <w:rFonts w:asciiTheme="minorHAnsi" w:eastAsiaTheme="minorHAnsi" w:hAnsiTheme="minorHAnsi" w:cs="TimesNewRomanPSMT"/>
          <w:sz w:val="22"/>
          <w:szCs w:val="22"/>
          <w:lang w:val="de-DE"/>
        </w:rPr>
      </w:pPr>
    </w:p>
    <w:p w:rsidR="00225786" w:rsidRPr="00DC0361" w:rsidRDefault="00225786" w:rsidP="00225786">
      <w:pPr>
        <w:rPr>
          <w:rFonts w:asciiTheme="minorHAnsi" w:eastAsiaTheme="minorHAnsi" w:hAnsiTheme="minorHAnsi" w:cs="TimesNewRomanPSMT"/>
          <w:sz w:val="22"/>
          <w:szCs w:val="22"/>
          <w:lang w:val="de-DE"/>
        </w:rPr>
      </w:pPr>
    </w:p>
    <w:p w:rsidR="00225786" w:rsidRPr="00DC0361" w:rsidRDefault="00225786" w:rsidP="00225786">
      <w:pPr>
        <w:rPr>
          <w:rFonts w:asciiTheme="minorHAnsi" w:eastAsiaTheme="minorHAnsi" w:hAnsiTheme="minorHAnsi" w:cs="TimesNewRomanPSMT"/>
          <w:sz w:val="22"/>
          <w:szCs w:val="22"/>
          <w:lang w:val="de-DE"/>
        </w:rPr>
      </w:pPr>
    </w:p>
    <w:p w:rsidR="00225786" w:rsidRPr="00DC0361" w:rsidRDefault="00225786" w:rsidP="00225786">
      <w:pPr>
        <w:rPr>
          <w:rFonts w:asciiTheme="minorHAnsi" w:eastAsiaTheme="minorHAnsi" w:hAnsiTheme="minorHAnsi" w:cs="TimesNewRomanPSMT"/>
          <w:sz w:val="22"/>
          <w:szCs w:val="22"/>
          <w:lang w:val="de-DE"/>
        </w:rPr>
      </w:pPr>
    </w:p>
    <w:p w:rsidR="00225786" w:rsidRPr="00DC0361" w:rsidRDefault="00225786" w:rsidP="00225786">
      <w:pPr>
        <w:rPr>
          <w:rFonts w:asciiTheme="minorHAnsi" w:eastAsiaTheme="minorHAnsi" w:hAnsiTheme="minorHAnsi" w:cs="TimesNewRomanPSMT"/>
          <w:sz w:val="22"/>
          <w:szCs w:val="22"/>
          <w:lang w:val="de-DE"/>
        </w:rPr>
      </w:pPr>
    </w:p>
    <w:p w:rsidR="00225786" w:rsidRPr="00DC0361" w:rsidRDefault="00225786" w:rsidP="00225786">
      <w:pPr>
        <w:rPr>
          <w:rFonts w:asciiTheme="minorHAnsi" w:eastAsiaTheme="minorHAnsi" w:hAnsiTheme="minorHAnsi" w:cs="TimesNewRomanPSMT"/>
          <w:sz w:val="22"/>
          <w:szCs w:val="22"/>
          <w:lang w:val="de-DE"/>
        </w:rPr>
      </w:pPr>
    </w:p>
    <w:p w:rsidR="00261324" w:rsidRPr="00DC0361" w:rsidRDefault="00261324" w:rsidP="00225786">
      <w:pPr>
        <w:rPr>
          <w:rFonts w:asciiTheme="minorHAnsi" w:eastAsiaTheme="minorHAnsi" w:hAnsiTheme="minorHAnsi" w:cs="TimesNewRomanPSMT"/>
          <w:sz w:val="22"/>
          <w:szCs w:val="22"/>
          <w:lang w:val="de-DE"/>
        </w:rPr>
      </w:pPr>
    </w:p>
    <w:p w:rsidR="00261324" w:rsidRPr="00DC0361" w:rsidRDefault="00261324" w:rsidP="00225786">
      <w:pPr>
        <w:rPr>
          <w:rFonts w:asciiTheme="minorHAnsi" w:eastAsiaTheme="minorHAnsi" w:hAnsiTheme="minorHAnsi" w:cs="TimesNewRomanPSMT"/>
          <w:sz w:val="22"/>
          <w:szCs w:val="22"/>
          <w:highlight w:val="yellow"/>
          <w:lang w:val="de-DE"/>
        </w:rPr>
      </w:pPr>
    </w:p>
    <w:p w:rsidR="00261324" w:rsidRPr="00DC0361" w:rsidRDefault="00261324" w:rsidP="00225786">
      <w:pPr>
        <w:rPr>
          <w:rFonts w:asciiTheme="minorHAnsi" w:eastAsiaTheme="minorHAnsi" w:hAnsiTheme="minorHAnsi" w:cs="TimesNewRomanPSMT"/>
          <w:sz w:val="22"/>
          <w:szCs w:val="22"/>
          <w:highlight w:val="yellow"/>
          <w:lang w:val="de-DE"/>
        </w:rPr>
      </w:pPr>
    </w:p>
    <w:p w:rsidR="00703151" w:rsidRPr="00DC0361" w:rsidRDefault="00703151" w:rsidP="00225786">
      <w:pPr>
        <w:rPr>
          <w:rFonts w:asciiTheme="minorHAnsi" w:eastAsiaTheme="minorHAnsi" w:hAnsiTheme="minorHAnsi" w:cs="TimesNewRomanPSMT"/>
          <w:sz w:val="22"/>
          <w:szCs w:val="22"/>
          <w:highlight w:val="yellow"/>
          <w:lang w:val="de-DE"/>
        </w:rPr>
      </w:pPr>
    </w:p>
    <w:p w:rsidR="00703151" w:rsidRPr="00DC0361" w:rsidRDefault="00703151" w:rsidP="00225786">
      <w:pPr>
        <w:rPr>
          <w:rFonts w:asciiTheme="minorHAnsi" w:eastAsiaTheme="minorHAnsi" w:hAnsiTheme="minorHAnsi" w:cs="TimesNewRomanPSMT"/>
          <w:sz w:val="22"/>
          <w:szCs w:val="22"/>
          <w:highlight w:val="yellow"/>
          <w:lang w:val="de-DE"/>
        </w:rPr>
      </w:pPr>
    </w:p>
    <w:p w:rsidR="00703151" w:rsidRPr="00DC0361" w:rsidRDefault="00703151" w:rsidP="00225786">
      <w:pPr>
        <w:rPr>
          <w:rFonts w:asciiTheme="minorHAnsi" w:eastAsiaTheme="minorHAnsi" w:hAnsiTheme="minorHAnsi" w:cs="TimesNewRomanPSMT"/>
          <w:sz w:val="22"/>
          <w:szCs w:val="22"/>
          <w:highlight w:val="yellow"/>
          <w:lang w:val="de-DE"/>
        </w:rPr>
      </w:pPr>
    </w:p>
    <w:p w:rsidR="00703151" w:rsidRPr="00DC0361" w:rsidRDefault="00703151" w:rsidP="00225786">
      <w:pPr>
        <w:rPr>
          <w:rFonts w:asciiTheme="minorHAnsi" w:eastAsiaTheme="minorHAnsi" w:hAnsiTheme="minorHAnsi" w:cs="TimesNewRomanPSMT"/>
          <w:sz w:val="22"/>
          <w:szCs w:val="22"/>
          <w:highlight w:val="yellow"/>
          <w:lang w:val="de-DE"/>
        </w:rPr>
      </w:pPr>
    </w:p>
    <w:p w:rsidR="00703151" w:rsidRPr="00DC0361" w:rsidRDefault="00703151" w:rsidP="00225786">
      <w:pPr>
        <w:rPr>
          <w:rFonts w:asciiTheme="minorHAnsi" w:eastAsiaTheme="minorHAnsi" w:hAnsiTheme="minorHAnsi" w:cs="TimesNewRomanPSMT"/>
          <w:sz w:val="22"/>
          <w:szCs w:val="22"/>
          <w:highlight w:val="yellow"/>
          <w:lang w:val="de-DE"/>
        </w:rPr>
      </w:pPr>
    </w:p>
    <w:p w:rsidR="00225786" w:rsidRPr="00DC0361" w:rsidRDefault="00225786" w:rsidP="00225786">
      <w:pPr>
        <w:rPr>
          <w:rFonts w:asciiTheme="minorHAnsi" w:eastAsiaTheme="minorHAnsi" w:hAnsiTheme="minorHAnsi" w:cs="TimesNewRomanPSMT"/>
          <w:sz w:val="22"/>
          <w:szCs w:val="22"/>
          <w:lang w:val="en-US"/>
        </w:rPr>
      </w:pPr>
      <w:proofErr w:type="spellStart"/>
      <w:r w:rsidRPr="00DC0361">
        <w:rPr>
          <w:rFonts w:asciiTheme="minorHAnsi" w:eastAsiaTheme="minorHAnsi" w:hAnsiTheme="minorHAnsi" w:cs="TimesNewRomanPSMT"/>
          <w:sz w:val="22"/>
          <w:szCs w:val="22"/>
          <w:highlight w:val="yellow"/>
          <w:lang w:val="en-US"/>
        </w:rPr>
        <w:lastRenderedPageBreak/>
        <w:t>Renata</w:t>
      </w:r>
      <w:proofErr w:type="spellEnd"/>
      <w:r w:rsidRPr="00DC0361">
        <w:rPr>
          <w:rFonts w:asciiTheme="minorHAnsi" w:eastAsiaTheme="minorHAnsi" w:hAnsiTheme="minorHAnsi" w:cs="TimesNewRomanPSMT"/>
          <w:sz w:val="22"/>
          <w:szCs w:val="22"/>
          <w:highlight w:val="yellow"/>
          <w:lang w:val="en-US"/>
        </w:rPr>
        <w:t xml:space="preserve"> </w:t>
      </w:r>
      <w:proofErr w:type="spellStart"/>
      <w:r w:rsidRPr="00DC0361">
        <w:rPr>
          <w:rFonts w:asciiTheme="minorHAnsi" w:eastAsiaTheme="minorHAnsi" w:hAnsiTheme="minorHAnsi" w:cs="TimesNewRomanPSMT"/>
          <w:sz w:val="22"/>
          <w:szCs w:val="22"/>
          <w:highlight w:val="yellow"/>
          <w:lang w:val="en-US"/>
        </w:rPr>
        <w:t>Aiala</w:t>
      </w:r>
      <w:proofErr w:type="spellEnd"/>
      <w:r w:rsidRPr="00DC0361">
        <w:rPr>
          <w:rFonts w:asciiTheme="minorHAnsi" w:eastAsiaTheme="minorHAnsi" w:hAnsiTheme="minorHAnsi" w:cs="TimesNewRomanPSMT"/>
          <w:sz w:val="22"/>
          <w:szCs w:val="22"/>
          <w:highlight w:val="yellow"/>
          <w:lang w:val="en-US"/>
        </w:rPr>
        <w:t xml:space="preserve"> de Mello</w:t>
      </w:r>
    </w:p>
    <w:p w:rsidR="00225786" w:rsidRPr="00DC0361" w:rsidRDefault="00225786" w:rsidP="00225786">
      <w:pPr>
        <w:rPr>
          <w:rFonts w:asciiTheme="minorHAnsi" w:hAnsiTheme="minorHAnsi"/>
          <w:sz w:val="22"/>
          <w:szCs w:val="22"/>
          <w:lang w:val="en-US"/>
        </w:rPr>
      </w:pPr>
    </w:p>
    <w:p w:rsidR="00225786" w:rsidRPr="00DC0361" w:rsidRDefault="00225786" w:rsidP="00225786">
      <w:pPr>
        <w:spacing w:line="360" w:lineRule="auto"/>
        <w:jc w:val="both"/>
        <w:rPr>
          <w:rFonts w:asciiTheme="minorHAnsi" w:hAnsiTheme="minorHAnsi"/>
          <w:b/>
          <w:bCs/>
          <w:smallCaps/>
          <w:sz w:val="22"/>
          <w:szCs w:val="22"/>
        </w:rPr>
      </w:pPr>
      <w:r w:rsidRPr="00DC0361">
        <w:rPr>
          <w:rFonts w:asciiTheme="minorHAnsi" w:hAnsiTheme="minorHAnsi"/>
          <w:b/>
          <w:bCs/>
          <w:smallCaps/>
          <w:sz w:val="22"/>
          <w:szCs w:val="22"/>
        </w:rPr>
        <w:t>Résumé</w:t>
      </w:r>
    </w:p>
    <w:p w:rsidR="00225786" w:rsidRPr="00DC0361" w:rsidRDefault="00225786" w:rsidP="00225786">
      <w:pPr>
        <w:spacing w:line="360" w:lineRule="auto"/>
        <w:jc w:val="both"/>
        <w:rPr>
          <w:rFonts w:asciiTheme="minorHAnsi" w:hAnsiTheme="minorHAnsi"/>
          <w:sz w:val="22"/>
          <w:szCs w:val="22"/>
        </w:rPr>
      </w:pPr>
    </w:p>
    <w:p w:rsidR="00225786" w:rsidRPr="00DC0361" w:rsidRDefault="00225786" w:rsidP="00225786">
      <w:pPr>
        <w:spacing w:line="360" w:lineRule="auto"/>
        <w:jc w:val="center"/>
        <w:rPr>
          <w:rFonts w:asciiTheme="minorHAnsi" w:hAnsiTheme="minorHAnsi"/>
          <w:sz w:val="22"/>
          <w:szCs w:val="22"/>
        </w:rPr>
      </w:pPr>
      <w:r w:rsidRPr="00DC0361">
        <w:rPr>
          <w:rFonts w:asciiTheme="minorHAnsi" w:hAnsiTheme="minorHAnsi"/>
          <w:sz w:val="22"/>
          <w:szCs w:val="22"/>
        </w:rPr>
        <w:t>LE PATHOS DANS LE DISCOURS EUROPEEN - UNE ETUDE DU JUGEMENT CONTRE</w:t>
      </w:r>
    </w:p>
    <w:p w:rsidR="00225786" w:rsidRPr="00DC0361" w:rsidRDefault="00225786" w:rsidP="00225786">
      <w:pPr>
        <w:spacing w:line="360" w:lineRule="auto"/>
        <w:jc w:val="center"/>
        <w:rPr>
          <w:rFonts w:asciiTheme="minorHAnsi" w:hAnsiTheme="minorHAnsi"/>
          <w:sz w:val="22"/>
          <w:szCs w:val="22"/>
        </w:rPr>
      </w:pPr>
      <w:r w:rsidRPr="00DC0361">
        <w:rPr>
          <w:rFonts w:asciiTheme="minorHAnsi" w:hAnsiTheme="minorHAnsi"/>
          <w:i/>
          <w:sz w:val="22"/>
          <w:szCs w:val="22"/>
        </w:rPr>
        <w:t>MADAME BOVARY</w:t>
      </w:r>
    </w:p>
    <w:p w:rsidR="00225786" w:rsidRPr="00DC0361" w:rsidRDefault="00225786" w:rsidP="00225786">
      <w:pPr>
        <w:spacing w:line="360" w:lineRule="auto"/>
        <w:jc w:val="both"/>
        <w:rPr>
          <w:rFonts w:asciiTheme="minorHAnsi" w:hAnsiTheme="minorHAnsi"/>
          <w:sz w:val="22"/>
          <w:szCs w:val="22"/>
        </w:rPr>
      </w:pPr>
    </w:p>
    <w:p w:rsidR="00225786" w:rsidRPr="00DC0361" w:rsidRDefault="00225786" w:rsidP="00225786">
      <w:pPr>
        <w:spacing w:line="360" w:lineRule="auto"/>
        <w:jc w:val="both"/>
        <w:rPr>
          <w:rFonts w:asciiTheme="minorHAnsi" w:hAnsiTheme="minorHAnsi"/>
          <w:sz w:val="22"/>
          <w:szCs w:val="22"/>
        </w:rPr>
      </w:pPr>
      <w:r w:rsidRPr="00DC0361">
        <w:rPr>
          <w:rFonts w:asciiTheme="minorHAnsi" w:hAnsiTheme="minorHAnsi"/>
          <w:sz w:val="22"/>
          <w:szCs w:val="22"/>
        </w:rPr>
        <w:t xml:space="preserve">Lors de la publication de </w:t>
      </w:r>
      <w:r w:rsidRPr="00DC0361">
        <w:rPr>
          <w:rFonts w:asciiTheme="minorHAnsi" w:hAnsiTheme="minorHAnsi"/>
          <w:i/>
          <w:sz w:val="22"/>
          <w:szCs w:val="22"/>
        </w:rPr>
        <w:t>Madame Bovary</w:t>
      </w:r>
      <w:r w:rsidRPr="00DC0361">
        <w:rPr>
          <w:rFonts w:asciiTheme="minorHAnsi" w:hAnsiTheme="minorHAnsi"/>
          <w:sz w:val="22"/>
          <w:szCs w:val="22"/>
        </w:rPr>
        <w:t xml:space="preserve">, un de romans le plus célèbre d’Europe en feuilleton dans la </w:t>
      </w:r>
      <w:r w:rsidRPr="00DC0361">
        <w:rPr>
          <w:rFonts w:asciiTheme="minorHAnsi" w:hAnsiTheme="minorHAnsi"/>
          <w:i/>
          <w:sz w:val="22"/>
          <w:szCs w:val="22"/>
        </w:rPr>
        <w:t>Revue de Paris</w:t>
      </w:r>
      <w:r w:rsidRPr="00DC0361">
        <w:rPr>
          <w:rFonts w:asciiTheme="minorHAnsi" w:hAnsiTheme="minorHAnsi"/>
          <w:sz w:val="22"/>
          <w:szCs w:val="22"/>
        </w:rPr>
        <w:t xml:space="preserve"> au XIXe siècle, certains segments de la société européenne l’ont mal reçu. Avant d'avoir la troisième partie de l'ouvrage publiée dans le magazine, le bureau du procureur du Tribunal Correctionnel de la Seine à Paris, représenté par la personne de M. Pinard, ouvre des poursuites contre la </w:t>
      </w:r>
      <w:r w:rsidRPr="00DC0361">
        <w:rPr>
          <w:rFonts w:asciiTheme="minorHAnsi" w:hAnsiTheme="minorHAnsi"/>
          <w:i/>
          <w:sz w:val="22"/>
          <w:szCs w:val="22"/>
        </w:rPr>
        <w:t>Revue de Paris</w:t>
      </w:r>
      <w:r w:rsidRPr="00DC0361">
        <w:rPr>
          <w:rFonts w:asciiTheme="minorHAnsi" w:hAnsiTheme="minorHAnsi"/>
          <w:sz w:val="22"/>
          <w:szCs w:val="22"/>
        </w:rPr>
        <w:t xml:space="preserve">, ses rédacteurs et Flaubert. Il voulait interdire la suite de la publication du roman, en l’accusant d'obscénité et de blasphème, d’avoir "offensé la morale publique et la religion." Ce travail vise à déterminer les effets de pathémisation dans ce procès. On y analyse à la fois le réquisitoire et la défense. Sous le biais de la Rhétorique, de l'Argumentation et de l'Analyse du Discours, on reconstitue les émotions y impliquées. En tant que cadre théorique, on s’appuy principalement sur les études d'Aristote (2000, 2012), et des Français M. Plantin (2003, 2008, 2010) et M. Charaudeau (2000, 2007, 2010) sur le </w:t>
      </w:r>
      <w:r w:rsidRPr="00DC0361">
        <w:rPr>
          <w:rFonts w:asciiTheme="minorHAnsi" w:hAnsiTheme="minorHAnsi"/>
          <w:i/>
          <w:sz w:val="22"/>
          <w:szCs w:val="22"/>
        </w:rPr>
        <w:t>pathos</w:t>
      </w:r>
      <w:r w:rsidRPr="00DC0361">
        <w:rPr>
          <w:rFonts w:asciiTheme="minorHAnsi" w:hAnsiTheme="minorHAnsi"/>
          <w:sz w:val="22"/>
          <w:szCs w:val="22"/>
        </w:rPr>
        <w:t xml:space="preserve"> et les émotions dans le discours.</w:t>
      </w:r>
    </w:p>
    <w:p w:rsidR="00225786" w:rsidRPr="00DC0361" w:rsidRDefault="00225786" w:rsidP="00225786">
      <w:pPr>
        <w:spacing w:line="360" w:lineRule="auto"/>
        <w:jc w:val="both"/>
        <w:rPr>
          <w:rFonts w:asciiTheme="minorHAnsi" w:hAnsiTheme="minorHAnsi"/>
          <w:sz w:val="22"/>
          <w:szCs w:val="22"/>
        </w:rPr>
      </w:pPr>
    </w:p>
    <w:p w:rsidR="00225786" w:rsidRPr="00DC0361" w:rsidRDefault="00225786" w:rsidP="00225786">
      <w:pPr>
        <w:spacing w:line="360" w:lineRule="auto"/>
        <w:jc w:val="both"/>
        <w:rPr>
          <w:rFonts w:asciiTheme="minorHAnsi" w:hAnsiTheme="minorHAnsi"/>
          <w:sz w:val="22"/>
          <w:szCs w:val="22"/>
        </w:rPr>
      </w:pPr>
      <w:r w:rsidRPr="00DC0361">
        <w:rPr>
          <w:rFonts w:asciiTheme="minorHAnsi" w:hAnsiTheme="minorHAnsi"/>
          <w:sz w:val="22"/>
          <w:szCs w:val="22"/>
        </w:rPr>
        <w:t xml:space="preserve">Mots-clés: Gustave Flaubert, </w:t>
      </w:r>
      <w:r w:rsidRPr="00DC0361">
        <w:rPr>
          <w:rFonts w:asciiTheme="minorHAnsi" w:hAnsiTheme="minorHAnsi"/>
          <w:i/>
          <w:sz w:val="22"/>
          <w:szCs w:val="22"/>
        </w:rPr>
        <w:t>Madame Bovary </w:t>
      </w:r>
      <w:r w:rsidRPr="00DC0361">
        <w:rPr>
          <w:rFonts w:asciiTheme="minorHAnsi" w:hAnsiTheme="minorHAnsi"/>
          <w:sz w:val="22"/>
          <w:szCs w:val="22"/>
        </w:rPr>
        <w:t xml:space="preserve">; Europe ; </w:t>
      </w:r>
      <w:r w:rsidRPr="00DC0361">
        <w:rPr>
          <w:rFonts w:asciiTheme="minorHAnsi" w:hAnsiTheme="minorHAnsi"/>
          <w:i/>
          <w:sz w:val="22"/>
          <w:szCs w:val="22"/>
        </w:rPr>
        <w:t>pathos</w:t>
      </w:r>
      <w:r w:rsidRPr="00DC0361">
        <w:rPr>
          <w:rFonts w:asciiTheme="minorHAnsi" w:hAnsiTheme="minorHAnsi"/>
          <w:sz w:val="22"/>
          <w:szCs w:val="22"/>
        </w:rPr>
        <w:t> ; Rhétorique ; Argumentation ; Analyse du discours.</w:t>
      </w:r>
    </w:p>
    <w:p w:rsidR="00225786" w:rsidRPr="00DC0361" w:rsidRDefault="00225786" w:rsidP="00225786">
      <w:pPr>
        <w:rPr>
          <w:rFonts w:asciiTheme="minorHAnsi" w:hAnsiTheme="minorHAnsi"/>
          <w:sz w:val="22"/>
          <w:szCs w:val="22"/>
        </w:rPr>
      </w:pPr>
    </w:p>
    <w:p w:rsidR="00225786" w:rsidRPr="00DC0361" w:rsidRDefault="00225786" w:rsidP="00225786">
      <w:pPr>
        <w:rPr>
          <w:rFonts w:asciiTheme="minorHAnsi" w:hAnsiTheme="minorHAnsi"/>
          <w:sz w:val="22"/>
          <w:szCs w:val="22"/>
          <w:lang w:val="en-US"/>
        </w:rPr>
      </w:pPr>
    </w:p>
    <w:p w:rsidR="00763F9B" w:rsidRPr="00DC0361" w:rsidRDefault="00763F9B" w:rsidP="00763F9B">
      <w:pPr>
        <w:spacing w:before="100" w:beforeAutospacing="1" w:after="100" w:afterAutospacing="1" w:line="368" w:lineRule="atLeast"/>
        <w:jc w:val="both"/>
        <w:rPr>
          <w:rFonts w:asciiTheme="minorHAnsi" w:hAnsiTheme="minorHAnsi"/>
          <w:color w:val="000000"/>
          <w:sz w:val="22"/>
          <w:szCs w:val="22"/>
          <w:lang w:val="fr-FR" w:eastAsia="de-DE"/>
        </w:rPr>
      </w:pPr>
      <w:r w:rsidRPr="00DC0361">
        <w:rPr>
          <w:rFonts w:asciiTheme="minorHAnsi" w:hAnsiTheme="minorHAnsi"/>
          <w:b/>
          <w:bCs/>
          <w:smallCaps/>
          <w:color w:val="000000"/>
          <w:sz w:val="22"/>
          <w:szCs w:val="22"/>
          <w:lang w:val="fr-FR" w:eastAsia="de-DE"/>
        </w:rPr>
        <w:t>Petite Biographie</w:t>
      </w:r>
    </w:p>
    <w:p w:rsidR="00763F9B" w:rsidRPr="00DC0361" w:rsidRDefault="00763F9B" w:rsidP="00763F9B">
      <w:pPr>
        <w:spacing w:before="100" w:beforeAutospacing="1" w:after="100" w:afterAutospacing="1" w:line="368" w:lineRule="atLeast"/>
        <w:jc w:val="both"/>
        <w:rPr>
          <w:rFonts w:asciiTheme="minorHAnsi" w:hAnsiTheme="minorHAnsi"/>
          <w:color w:val="000000"/>
          <w:sz w:val="22"/>
          <w:szCs w:val="22"/>
          <w:lang w:val="fr-FR" w:eastAsia="de-DE"/>
        </w:rPr>
      </w:pPr>
      <w:r w:rsidRPr="00DC0361">
        <w:rPr>
          <w:rFonts w:asciiTheme="minorHAnsi" w:hAnsiTheme="minorHAnsi"/>
          <w:b/>
          <w:bCs/>
          <w:color w:val="000000"/>
          <w:sz w:val="22"/>
          <w:szCs w:val="22"/>
          <w:lang w:val="fr-FR" w:eastAsia="de-DE"/>
        </w:rPr>
        <w:t> </w:t>
      </w:r>
      <w:r w:rsidRPr="00DC0361">
        <w:rPr>
          <w:rFonts w:asciiTheme="minorHAnsi" w:hAnsiTheme="minorHAnsi"/>
          <w:color w:val="000000"/>
          <w:sz w:val="22"/>
          <w:szCs w:val="22"/>
          <w:lang w:val="fr-FR" w:eastAsia="de-DE"/>
        </w:rPr>
        <w:t xml:space="preserve">Renata </w:t>
      </w:r>
      <w:proofErr w:type="spellStart"/>
      <w:r w:rsidRPr="00DC0361">
        <w:rPr>
          <w:rFonts w:asciiTheme="minorHAnsi" w:hAnsiTheme="minorHAnsi"/>
          <w:color w:val="000000"/>
          <w:sz w:val="22"/>
          <w:szCs w:val="22"/>
          <w:lang w:val="fr-FR" w:eastAsia="de-DE"/>
        </w:rPr>
        <w:t>Aiala</w:t>
      </w:r>
      <w:proofErr w:type="spellEnd"/>
      <w:r w:rsidRPr="00DC0361">
        <w:rPr>
          <w:rFonts w:asciiTheme="minorHAnsi" w:hAnsiTheme="minorHAnsi"/>
          <w:color w:val="000000"/>
          <w:sz w:val="22"/>
          <w:szCs w:val="22"/>
          <w:lang w:val="fr-FR" w:eastAsia="de-DE"/>
        </w:rPr>
        <w:t xml:space="preserve"> de </w:t>
      </w:r>
      <w:proofErr w:type="spellStart"/>
      <w:r w:rsidRPr="00DC0361">
        <w:rPr>
          <w:rFonts w:asciiTheme="minorHAnsi" w:hAnsiTheme="minorHAnsi"/>
          <w:color w:val="000000"/>
          <w:sz w:val="22"/>
          <w:szCs w:val="22"/>
          <w:lang w:val="fr-FR" w:eastAsia="de-DE"/>
        </w:rPr>
        <w:t>Mello</w:t>
      </w:r>
      <w:proofErr w:type="spellEnd"/>
      <w:r w:rsidRPr="00DC0361">
        <w:rPr>
          <w:rFonts w:asciiTheme="minorHAnsi" w:hAnsiTheme="minorHAnsi"/>
          <w:color w:val="000000"/>
          <w:sz w:val="22"/>
          <w:szCs w:val="22"/>
          <w:lang w:val="fr-FR" w:eastAsia="de-DE"/>
        </w:rPr>
        <w:t xml:space="preserve"> est diplômée (2005-2010) en Lettres – Licence en Portugais, Français et Anglais – par la Faculté des Lettres de l’Université Fédérale de Minas </w:t>
      </w:r>
      <w:proofErr w:type="spellStart"/>
      <w:r w:rsidRPr="00DC0361">
        <w:rPr>
          <w:rFonts w:asciiTheme="minorHAnsi" w:hAnsiTheme="minorHAnsi"/>
          <w:color w:val="000000"/>
          <w:sz w:val="22"/>
          <w:szCs w:val="22"/>
          <w:lang w:val="fr-FR" w:eastAsia="de-DE"/>
        </w:rPr>
        <w:t>Gerais</w:t>
      </w:r>
      <w:proofErr w:type="spellEnd"/>
      <w:r w:rsidRPr="00DC0361">
        <w:rPr>
          <w:rFonts w:asciiTheme="minorHAnsi" w:hAnsiTheme="minorHAnsi"/>
          <w:color w:val="000000"/>
          <w:sz w:val="22"/>
          <w:szCs w:val="22"/>
          <w:lang w:val="fr-FR" w:eastAsia="de-DE"/>
        </w:rPr>
        <w:t>, au Brésil. Elle a fait son Master (2010-2012) dans la même Université en Linguistique - Analyse du Discours. Actuellement, elle fait son Doctorat aussi dans le même domaine et dans la même Université.</w:t>
      </w:r>
    </w:p>
    <w:p w:rsidR="00763F9B" w:rsidRPr="00DC0361" w:rsidRDefault="00763F9B" w:rsidP="00763F9B">
      <w:pPr>
        <w:spacing w:before="100" w:beforeAutospacing="1" w:after="100" w:afterAutospacing="1" w:line="368" w:lineRule="atLeast"/>
        <w:jc w:val="both"/>
        <w:rPr>
          <w:rFonts w:asciiTheme="minorHAnsi" w:hAnsiTheme="minorHAnsi"/>
          <w:color w:val="000000"/>
          <w:sz w:val="22"/>
          <w:szCs w:val="22"/>
          <w:lang w:val="fr-FR" w:eastAsia="de-DE"/>
        </w:rPr>
      </w:pPr>
      <w:r w:rsidRPr="00DC0361">
        <w:rPr>
          <w:rFonts w:asciiTheme="minorHAnsi" w:hAnsiTheme="minorHAnsi"/>
          <w:b/>
          <w:bCs/>
          <w:color w:val="000000"/>
          <w:sz w:val="22"/>
          <w:szCs w:val="22"/>
          <w:lang w:val="fr-FR" w:eastAsia="de-DE"/>
        </w:rPr>
        <w:t> </w:t>
      </w:r>
      <w:r w:rsidRPr="00DC0361">
        <w:rPr>
          <w:rFonts w:asciiTheme="minorHAnsi" w:hAnsiTheme="minorHAnsi"/>
          <w:color w:val="000000"/>
          <w:sz w:val="22"/>
          <w:szCs w:val="22"/>
          <w:lang w:val="fr-FR" w:eastAsia="de-DE"/>
        </w:rPr>
        <w:t xml:space="preserve">Renata </w:t>
      </w:r>
      <w:proofErr w:type="spellStart"/>
      <w:r w:rsidRPr="00DC0361">
        <w:rPr>
          <w:rFonts w:asciiTheme="minorHAnsi" w:hAnsiTheme="minorHAnsi"/>
          <w:color w:val="000000"/>
          <w:sz w:val="22"/>
          <w:szCs w:val="22"/>
          <w:lang w:val="fr-FR" w:eastAsia="de-DE"/>
        </w:rPr>
        <w:t>Aiala</w:t>
      </w:r>
      <w:proofErr w:type="spellEnd"/>
      <w:r w:rsidRPr="00DC0361">
        <w:rPr>
          <w:rFonts w:asciiTheme="minorHAnsi" w:hAnsiTheme="minorHAnsi"/>
          <w:color w:val="000000"/>
          <w:sz w:val="22"/>
          <w:szCs w:val="22"/>
          <w:lang w:val="fr-FR" w:eastAsia="de-DE"/>
        </w:rPr>
        <w:t xml:space="preserve"> de </w:t>
      </w:r>
      <w:proofErr w:type="spellStart"/>
      <w:r w:rsidRPr="00DC0361">
        <w:rPr>
          <w:rFonts w:asciiTheme="minorHAnsi" w:hAnsiTheme="minorHAnsi"/>
          <w:color w:val="000000"/>
          <w:sz w:val="22"/>
          <w:szCs w:val="22"/>
          <w:lang w:val="fr-FR" w:eastAsia="de-DE"/>
        </w:rPr>
        <w:t>Mello</w:t>
      </w:r>
      <w:proofErr w:type="spellEnd"/>
      <w:r w:rsidRPr="00DC0361">
        <w:rPr>
          <w:rFonts w:asciiTheme="minorHAnsi" w:hAnsiTheme="minorHAnsi"/>
          <w:color w:val="000000"/>
          <w:sz w:val="22"/>
          <w:szCs w:val="22"/>
          <w:lang w:val="fr-FR" w:eastAsia="de-DE"/>
        </w:rPr>
        <w:t xml:space="preserve"> fait partie du groupe de recherches au </w:t>
      </w:r>
      <w:proofErr w:type="spellStart"/>
      <w:r w:rsidRPr="00DC0361">
        <w:rPr>
          <w:rFonts w:asciiTheme="minorHAnsi" w:hAnsiTheme="minorHAnsi"/>
          <w:color w:val="000000"/>
          <w:sz w:val="22"/>
          <w:szCs w:val="22"/>
          <w:lang w:val="fr-FR" w:eastAsia="de-DE"/>
        </w:rPr>
        <w:t>Núcleo</w:t>
      </w:r>
      <w:proofErr w:type="spellEnd"/>
      <w:r w:rsidRPr="00DC0361">
        <w:rPr>
          <w:rFonts w:asciiTheme="minorHAnsi" w:hAnsiTheme="minorHAnsi"/>
          <w:color w:val="000000"/>
          <w:sz w:val="22"/>
          <w:szCs w:val="22"/>
          <w:lang w:val="fr-FR" w:eastAsia="de-DE"/>
        </w:rPr>
        <w:t xml:space="preserve"> de </w:t>
      </w:r>
      <w:proofErr w:type="spellStart"/>
      <w:r w:rsidRPr="00DC0361">
        <w:rPr>
          <w:rFonts w:asciiTheme="minorHAnsi" w:hAnsiTheme="minorHAnsi"/>
          <w:color w:val="000000"/>
          <w:sz w:val="22"/>
          <w:szCs w:val="22"/>
          <w:lang w:val="fr-FR" w:eastAsia="de-DE"/>
        </w:rPr>
        <w:t>Análise</w:t>
      </w:r>
      <w:proofErr w:type="spellEnd"/>
      <w:r w:rsidRPr="00DC0361">
        <w:rPr>
          <w:rFonts w:asciiTheme="minorHAnsi" w:hAnsiTheme="minorHAnsi"/>
          <w:color w:val="000000"/>
          <w:sz w:val="22"/>
          <w:szCs w:val="22"/>
          <w:lang w:val="fr-FR" w:eastAsia="de-DE"/>
        </w:rPr>
        <w:t xml:space="preserve"> do </w:t>
      </w:r>
      <w:proofErr w:type="spellStart"/>
      <w:r w:rsidRPr="00DC0361">
        <w:rPr>
          <w:rFonts w:asciiTheme="minorHAnsi" w:hAnsiTheme="minorHAnsi"/>
          <w:color w:val="000000"/>
          <w:sz w:val="22"/>
          <w:szCs w:val="22"/>
          <w:lang w:val="fr-FR" w:eastAsia="de-DE"/>
        </w:rPr>
        <w:t>Discurso</w:t>
      </w:r>
      <w:proofErr w:type="spellEnd"/>
      <w:r w:rsidRPr="00DC0361">
        <w:rPr>
          <w:rFonts w:asciiTheme="minorHAnsi" w:hAnsiTheme="minorHAnsi"/>
          <w:color w:val="000000"/>
          <w:sz w:val="22"/>
          <w:szCs w:val="22"/>
          <w:lang w:val="fr-FR" w:eastAsia="de-DE"/>
        </w:rPr>
        <w:t xml:space="preserve"> (NAD) de l’Université Fédérale de Minas </w:t>
      </w:r>
      <w:proofErr w:type="spellStart"/>
      <w:r w:rsidRPr="00DC0361">
        <w:rPr>
          <w:rFonts w:asciiTheme="minorHAnsi" w:hAnsiTheme="minorHAnsi"/>
          <w:color w:val="000000"/>
          <w:sz w:val="22"/>
          <w:szCs w:val="22"/>
          <w:lang w:val="fr-FR" w:eastAsia="de-DE"/>
        </w:rPr>
        <w:t>Gerais</w:t>
      </w:r>
      <w:proofErr w:type="spellEnd"/>
      <w:r w:rsidRPr="00DC0361">
        <w:rPr>
          <w:rFonts w:asciiTheme="minorHAnsi" w:hAnsiTheme="minorHAnsi"/>
          <w:color w:val="000000"/>
          <w:sz w:val="22"/>
          <w:szCs w:val="22"/>
          <w:lang w:val="fr-FR" w:eastAsia="de-DE"/>
        </w:rPr>
        <w:t xml:space="preserve"> (UFMG) et est spécialiste en Analyse du Discours Littéraire.</w:t>
      </w:r>
    </w:p>
    <w:p w:rsidR="00763F9B" w:rsidRPr="00DC0361" w:rsidRDefault="00763F9B" w:rsidP="00763F9B">
      <w:pPr>
        <w:spacing w:before="100" w:beforeAutospacing="1" w:after="100" w:afterAutospacing="1" w:line="368" w:lineRule="atLeast"/>
        <w:jc w:val="both"/>
        <w:rPr>
          <w:rFonts w:asciiTheme="minorHAnsi" w:hAnsiTheme="minorHAnsi"/>
          <w:color w:val="000000"/>
          <w:sz w:val="22"/>
          <w:szCs w:val="22"/>
          <w:lang w:val="fr-FR" w:eastAsia="de-DE"/>
        </w:rPr>
      </w:pPr>
      <w:r w:rsidRPr="00DC0361">
        <w:rPr>
          <w:rFonts w:asciiTheme="minorHAnsi" w:hAnsiTheme="minorHAnsi"/>
          <w:color w:val="000000"/>
          <w:sz w:val="22"/>
          <w:szCs w:val="22"/>
          <w:lang w:val="fr-FR" w:eastAsia="de-DE"/>
        </w:rPr>
        <w:t>Elle est chercheuse, traductrice et donne des cours en Français, Portugais et Anglais à tous les niveaux, à tous les âges et objectifs.</w:t>
      </w:r>
    </w:p>
    <w:p w:rsidR="00763F9B" w:rsidRPr="00DC0361" w:rsidRDefault="00763F9B" w:rsidP="00763F9B">
      <w:pPr>
        <w:rPr>
          <w:rFonts w:asciiTheme="minorHAnsi" w:hAnsiTheme="minorHAnsi"/>
          <w:sz w:val="22"/>
          <w:szCs w:val="22"/>
          <w:lang w:val="fr-FR"/>
        </w:rPr>
      </w:pPr>
    </w:p>
    <w:p w:rsidR="00763F9B" w:rsidRPr="00DC0361" w:rsidRDefault="00763F9B" w:rsidP="00225786">
      <w:pPr>
        <w:rPr>
          <w:rFonts w:asciiTheme="minorHAnsi" w:hAnsiTheme="minorHAnsi"/>
          <w:sz w:val="22"/>
          <w:szCs w:val="22"/>
          <w:lang w:val="fr-FR"/>
        </w:rPr>
      </w:pPr>
    </w:p>
    <w:p w:rsidR="00763F9B" w:rsidRPr="00DC0361" w:rsidRDefault="00763F9B" w:rsidP="00763F9B">
      <w:pPr>
        <w:spacing w:line="360" w:lineRule="auto"/>
        <w:ind w:left="-567" w:right="-714" w:firstLine="708"/>
        <w:jc w:val="center"/>
        <w:rPr>
          <w:rFonts w:asciiTheme="minorHAnsi" w:hAnsiTheme="minorHAnsi" w:cs="Arial"/>
          <w:b/>
          <w:bCs/>
          <w:i/>
          <w:sz w:val="22"/>
          <w:szCs w:val="22"/>
        </w:rPr>
      </w:pPr>
      <w:r w:rsidRPr="00DC0361">
        <w:rPr>
          <w:rFonts w:asciiTheme="minorHAnsi" w:hAnsiTheme="minorHAnsi" w:cs="Arial"/>
          <w:b/>
          <w:bCs/>
          <w:i/>
          <w:sz w:val="22"/>
          <w:szCs w:val="22"/>
        </w:rPr>
        <w:lastRenderedPageBreak/>
        <w:t>In defense of rhetoric as a technology of emotion, or What did the philosophical retirement of the sublime sacrifice?</w:t>
      </w:r>
    </w:p>
    <w:p w:rsidR="00763F9B" w:rsidRPr="00DC0361" w:rsidRDefault="00763F9B" w:rsidP="00763F9B">
      <w:pPr>
        <w:spacing w:line="360" w:lineRule="auto"/>
        <w:ind w:left="-567" w:right="-714"/>
        <w:jc w:val="both"/>
        <w:rPr>
          <w:rFonts w:asciiTheme="minorHAnsi" w:hAnsiTheme="minorHAnsi" w:cs="Arial"/>
          <w:i/>
          <w:sz w:val="22"/>
          <w:szCs w:val="22"/>
        </w:rPr>
      </w:pPr>
      <w:r w:rsidRPr="00DC0361">
        <w:rPr>
          <w:rFonts w:asciiTheme="minorHAnsi" w:hAnsiTheme="minorHAnsi" w:cs="Arial"/>
          <w:sz w:val="22"/>
          <w:szCs w:val="22"/>
        </w:rPr>
        <w:t xml:space="preserve"> </w:t>
      </w:r>
    </w:p>
    <w:p w:rsidR="00763F9B" w:rsidRPr="00DC0361" w:rsidRDefault="00763F9B" w:rsidP="00763F9B">
      <w:pPr>
        <w:spacing w:line="360" w:lineRule="auto"/>
        <w:ind w:left="426" w:right="-714" w:firstLine="708"/>
        <w:jc w:val="both"/>
        <w:rPr>
          <w:rFonts w:asciiTheme="minorHAnsi" w:hAnsiTheme="minorHAnsi" w:cs="Arial"/>
          <w:sz w:val="22"/>
          <w:szCs w:val="22"/>
        </w:rPr>
      </w:pPr>
      <w:r w:rsidRPr="00DC0361">
        <w:rPr>
          <w:rFonts w:asciiTheme="minorHAnsi" w:hAnsiTheme="minorHAnsi" w:cs="Arial"/>
          <w:sz w:val="22"/>
          <w:szCs w:val="22"/>
          <w:highlight w:val="yellow"/>
        </w:rPr>
        <w:t>Ignacio López Moreno</w:t>
      </w:r>
    </w:p>
    <w:p w:rsidR="00763F9B" w:rsidRPr="00DC0361" w:rsidRDefault="00763F9B" w:rsidP="00763F9B">
      <w:pPr>
        <w:spacing w:line="360" w:lineRule="auto"/>
        <w:ind w:left="426" w:right="-714" w:firstLine="708"/>
        <w:jc w:val="both"/>
        <w:rPr>
          <w:rFonts w:asciiTheme="minorHAnsi" w:hAnsiTheme="minorHAnsi" w:cs="Arial"/>
          <w:sz w:val="22"/>
          <w:szCs w:val="22"/>
        </w:rPr>
      </w:pPr>
      <w:r w:rsidRPr="00DC0361">
        <w:rPr>
          <w:rFonts w:asciiTheme="minorHAnsi" w:hAnsiTheme="minorHAnsi" w:cs="Arial"/>
          <w:sz w:val="22"/>
          <w:szCs w:val="22"/>
        </w:rPr>
        <w:t>Universidad de Murcia</w:t>
      </w:r>
    </w:p>
    <w:p w:rsidR="00763F9B" w:rsidRPr="00DC0361" w:rsidRDefault="00763F9B" w:rsidP="00763F9B">
      <w:pPr>
        <w:spacing w:line="480" w:lineRule="auto"/>
        <w:ind w:right="-716"/>
        <w:jc w:val="both"/>
        <w:rPr>
          <w:rFonts w:asciiTheme="minorHAnsi" w:hAnsiTheme="minorHAnsi" w:cs="Arial"/>
          <w:sz w:val="22"/>
          <w:szCs w:val="22"/>
        </w:rPr>
      </w:pPr>
    </w:p>
    <w:p w:rsidR="00763F9B" w:rsidRPr="00DC0361" w:rsidRDefault="00763F9B" w:rsidP="00763F9B">
      <w:pPr>
        <w:spacing w:line="480" w:lineRule="auto"/>
        <w:ind w:left="-567" w:right="-714" w:firstLine="709"/>
        <w:jc w:val="both"/>
        <w:rPr>
          <w:rFonts w:asciiTheme="minorHAnsi" w:hAnsiTheme="minorHAnsi" w:cs="Arial"/>
          <w:b/>
          <w:i/>
          <w:sz w:val="22"/>
          <w:szCs w:val="22"/>
        </w:rPr>
      </w:pPr>
      <w:r w:rsidRPr="00DC0361">
        <w:rPr>
          <w:rFonts w:asciiTheme="minorHAnsi" w:hAnsiTheme="minorHAnsi" w:cs="Arial"/>
          <w:b/>
          <w:i/>
          <w:sz w:val="22"/>
          <w:szCs w:val="22"/>
        </w:rPr>
        <w:t>Abstract</w:t>
      </w:r>
    </w:p>
    <w:p w:rsidR="00122E10" w:rsidRPr="00DC0361" w:rsidRDefault="00763F9B" w:rsidP="00122E10">
      <w:pPr>
        <w:spacing w:line="480" w:lineRule="auto"/>
        <w:ind w:left="-567" w:right="-716"/>
        <w:jc w:val="both"/>
        <w:rPr>
          <w:rFonts w:asciiTheme="minorHAnsi" w:hAnsiTheme="minorHAnsi" w:cs="Arial"/>
          <w:sz w:val="22"/>
          <w:szCs w:val="22"/>
          <w:lang w:val="en-GB"/>
        </w:rPr>
      </w:pPr>
      <w:r w:rsidRPr="00DC0361">
        <w:rPr>
          <w:rFonts w:asciiTheme="minorHAnsi" w:hAnsiTheme="minorHAnsi" w:cs="Arial"/>
          <w:sz w:val="22"/>
          <w:szCs w:val="22"/>
          <w:lang w:val="en-GB"/>
        </w:rPr>
        <w:t>This paper assumes the workings and effects of emotional transport that rhetoric regulates since antiquity as an intrinsic component of art’s production and appreciation before and after its modern philosophical definition during Enlightenment. As prominent representative of this emotional element, “the sublime” could be seen as key linking element. It is a central concept for rhetoric and poetics from Antiquity to the 17</w:t>
      </w:r>
      <w:r w:rsidRPr="00DC0361">
        <w:rPr>
          <w:rFonts w:asciiTheme="minorHAnsi" w:hAnsiTheme="minorHAnsi" w:cs="Arial"/>
          <w:sz w:val="22"/>
          <w:szCs w:val="22"/>
          <w:vertAlign w:val="superscript"/>
          <w:lang w:val="en-GB"/>
        </w:rPr>
        <w:t>Th</w:t>
      </w:r>
      <w:r w:rsidRPr="00DC0361">
        <w:rPr>
          <w:rFonts w:asciiTheme="minorHAnsi" w:hAnsiTheme="minorHAnsi" w:cs="Arial"/>
          <w:sz w:val="22"/>
          <w:szCs w:val="22"/>
          <w:lang w:val="en-GB"/>
        </w:rPr>
        <w:t xml:space="preserve"> century and a principal category for Art and Aesthetics from the Eighteenth century on. However, behind this continuity of the term “sublime” there is a fractured history in which a whole technology of affect has been discredited. An strictly disaffected modern interpretation of Kantian aesthetics has not only segregated this technology of emotion from current conventions of art’s practice and appreciation but, through ontological paradigms of understanding, tries to extend the scope of this obliteration to ancient and pre-modern contexts. This text responds to this problem      re-examining the contexts where pseudo-Longinus’ “</w:t>
      </w:r>
      <w:proofErr w:type="spellStart"/>
      <w:r w:rsidRPr="00DC0361">
        <w:rPr>
          <w:rFonts w:asciiTheme="minorHAnsi" w:hAnsiTheme="minorHAnsi" w:cs="Palatino"/>
          <w:sz w:val="22"/>
          <w:szCs w:val="22"/>
          <w:lang w:val="en-GB"/>
        </w:rPr>
        <w:t>Ὕ</w:t>
      </w:r>
      <w:r w:rsidRPr="00DC0361">
        <w:rPr>
          <w:rFonts w:asciiTheme="minorHAnsi" w:hAnsiTheme="minorHAnsi" w:cs="Arial"/>
          <w:sz w:val="22"/>
          <w:szCs w:val="22"/>
          <w:lang w:val="en-GB"/>
        </w:rPr>
        <w:t>ψους</w:t>
      </w:r>
      <w:proofErr w:type="spellEnd"/>
      <w:r w:rsidRPr="00DC0361">
        <w:rPr>
          <w:rFonts w:asciiTheme="minorHAnsi" w:hAnsiTheme="minorHAnsi" w:cs="Arial"/>
          <w:sz w:val="22"/>
          <w:szCs w:val="22"/>
          <w:lang w:val="en-GB"/>
        </w:rPr>
        <w:t xml:space="preserve">” and </w:t>
      </w:r>
      <w:proofErr w:type="spellStart"/>
      <w:r w:rsidRPr="00DC0361">
        <w:rPr>
          <w:rFonts w:asciiTheme="minorHAnsi" w:hAnsiTheme="minorHAnsi" w:cs="Arial"/>
          <w:sz w:val="22"/>
          <w:szCs w:val="22"/>
          <w:lang w:val="en-GB"/>
        </w:rPr>
        <w:t>Boileau’s</w:t>
      </w:r>
      <w:proofErr w:type="spellEnd"/>
      <w:r w:rsidRPr="00DC0361">
        <w:rPr>
          <w:rFonts w:asciiTheme="minorHAnsi" w:hAnsiTheme="minorHAnsi" w:cs="Arial"/>
          <w:sz w:val="22"/>
          <w:szCs w:val="22"/>
          <w:lang w:val="en-GB"/>
        </w:rPr>
        <w:t xml:space="preserve"> “le sublime” respectively operated so as to repair functional aspects of “the sublime experience” that modern ontologically oriented philosophical interpretation overlooked. </w:t>
      </w:r>
    </w:p>
    <w:p w:rsidR="00122E10" w:rsidRPr="00DC0361" w:rsidRDefault="00122E10" w:rsidP="00122E10">
      <w:pPr>
        <w:spacing w:line="480" w:lineRule="auto"/>
        <w:ind w:left="-567" w:right="-716"/>
        <w:jc w:val="both"/>
        <w:rPr>
          <w:rFonts w:asciiTheme="minorHAnsi" w:hAnsiTheme="minorHAnsi" w:cs="Arial"/>
          <w:sz w:val="22"/>
          <w:szCs w:val="22"/>
          <w:lang w:val="en-GB"/>
        </w:rPr>
      </w:pPr>
    </w:p>
    <w:p w:rsidR="00122E10" w:rsidRPr="00DC0361" w:rsidRDefault="00122E10" w:rsidP="00122E10">
      <w:pPr>
        <w:rPr>
          <w:rFonts w:asciiTheme="minorHAnsi" w:hAnsiTheme="minorHAnsi"/>
          <w:sz w:val="22"/>
          <w:szCs w:val="22"/>
          <w:lang w:val="en-US"/>
        </w:rPr>
      </w:pPr>
    </w:p>
    <w:p w:rsidR="00122E10" w:rsidRPr="00DC0361" w:rsidRDefault="00122E10" w:rsidP="00122E10">
      <w:pPr>
        <w:jc w:val="both"/>
        <w:rPr>
          <w:rFonts w:asciiTheme="minorHAnsi" w:hAnsiTheme="minorHAnsi"/>
          <w:sz w:val="22"/>
          <w:szCs w:val="22"/>
          <w:lang w:val="en-US"/>
        </w:rPr>
      </w:pPr>
      <w:r w:rsidRPr="00DC0361">
        <w:rPr>
          <w:rFonts w:asciiTheme="minorHAnsi" w:hAnsiTheme="minorHAnsi"/>
          <w:sz w:val="22"/>
          <w:szCs w:val="22"/>
        </w:rPr>
        <w:t xml:space="preserve">Ignacio López Moreno is profesor at Departamento de Bellas Artes of Universidad de Murcia (Spain). </w:t>
      </w:r>
      <w:r w:rsidRPr="00DC0361">
        <w:rPr>
          <w:rFonts w:asciiTheme="minorHAnsi" w:hAnsiTheme="minorHAnsi"/>
          <w:sz w:val="22"/>
          <w:szCs w:val="22"/>
          <w:lang w:val="en-US"/>
        </w:rPr>
        <w:t>He got his PhD on Fine Arts at Universidad de Granada in 2011. He defended a thesis titled "Enthusiasm and a-</w:t>
      </w:r>
      <w:proofErr w:type="spellStart"/>
      <w:r w:rsidRPr="00DC0361">
        <w:rPr>
          <w:rFonts w:asciiTheme="minorHAnsi" w:hAnsiTheme="minorHAnsi"/>
          <w:sz w:val="22"/>
          <w:szCs w:val="22"/>
          <w:lang w:val="en-US"/>
        </w:rPr>
        <w:t>pathy</w:t>
      </w:r>
      <w:proofErr w:type="spellEnd"/>
      <w:r w:rsidRPr="00DC0361">
        <w:rPr>
          <w:rFonts w:asciiTheme="minorHAnsi" w:hAnsiTheme="minorHAnsi"/>
          <w:sz w:val="22"/>
          <w:szCs w:val="22"/>
          <w:lang w:val="en-US"/>
        </w:rPr>
        <w:t xml:space="preserve"> in </w:t>
      </w:r>
      <w:r w:rsidRPr="00DC0361">
        <w:rPr>
          <w:rFonts w:asciiTheme="minorHAnsi" w:hAnsiTheme="minorHAnsi"/>
          <w:i/>
          <w:sz w:val="22"/>
          <w:szCs w:val="22"/>
          <w:lang w:val="en-US"/>
        </w:rPr>
        <w:t>the sublime experience</w:t>
      </w:r>
      <w:r w:rsidRPr="00DC0361">
        <w:rPr>
          <w:rFonts w:asciiTheme="minorHAnsi" w:hAnsiTheme="minorHAnsi"/>
          <w:sz w:val="22"/>
          <w:szCs w:val="22"/>
          <w:lang w:val="en-US"/>
        </w:rPr>
        <w:t xml:space="preserve">. The construction of </w:t>
      </w:r>
      <w:r w:rsidRPr="00DC0361">
        <w:rPr>
          <w:rFonts w:asciiTheme="minorHAnsi" w:hAnsiTheme="minorHAnsi"/>
          <w:i/>
          <w:sz w:val="22"/>
          <w:szCs w:val="22"/>
          <w:lang w:val="en-US"/>
        </w:rPr>
        <w:t xml:space="preserve">the sublime </w:t>
      </w:r>
      <w:r w:rsidRPr="00DC0361">
        <w:rPr>
          <w:rFonts w:asciiTheme="minorHAnsi" w:hAnsiTheme="minorHAnsi"/>
          <w:sz w:val="22"/>
          <w:szCs w:val="22"/>
          <w:lang w:val="en-US"/>
        </w:rPr>
        <w:t xml:space="preserve">as an </w:t>
      </w:r>
      <w:proofErr w:type="gramStart"/>
      <w:r w:rsidRPr="00DC0361">
        <w:rPr>
          <w:rFonts w:asciiTheme="minorHAnsi" w:hAnsiTheme="minorHAnsi"/>
          <w:sz w:val="22"/>
          <w:szCs w:val="22"/>
          <w:lang w:val="en-US"/>
        </w:rPr>
        <w:t>Enlightenment's  strategy</w:t>
      </w:r>
      <w:proofErr w:type="gramEnd"/>
      <w:r w:rsidRPr="00DC0361">
        <w:rPr>
          <w:rFonts w:asciiTheme="minorHAnsi" w:hAnsiTheme="minorHAnsi"/>
          <w:sz w:val="22"/>
          <w:szCs w:val="22"/>
          <w:lang w:val="en-US"/>
        </w:rPr>
        <w:t xml:space="preserve"> of distinction" getting the mention of </w:t>
      </w:r>
      <w:r w:rsidRPr="00DC0361">
        <w:rPr>
          <w:rFonts w:asciiTheme="minorHAnsi" w:hAnsiTheme="minorHAnsi"/>
          <w:i/>
          <w:sz w:val="22"/>
          <w:szCs w:val="22"/>
          <w:lang w:val="en-US"/>
        </w:rPr>
        <w:t xml:space="preserve">Doctor </w:t>
      </w:r>
      <w:proofErr w:type="spellStart"/>
      <w:r w:rsidRPr="00DC0361">
        <w:rPr>
          <w:rFonts w:asciiTheme="minorHAnsi" w:hAnsiTheme="minorHAnsi"/>
          <w:i/>
          <w:sz w:val="22"/>
          <w:szCs w:val="22"/>
          <w:lang w:val="en-US"/>
        </w:rPr>
        <w:t>Europeus</w:t>
      </w:r>
      <w:proofErr w:type="spellEnd"/>
      <w:r w:rsidRPr="00DC0361">
        <w:rPr>
          <w:rFonts w:asciiTheme="minorHAnsi" w:hAnsiTheme="minorHAnsi"/>
          <w:sz w:val="22"/>
          <w:szCs w:val="22"/>
          <w:lang w:val="en-US"/>
        </w:rPr>
        <w:t xml:space="preserve">. His main recent publications include "Arousal and Culture </w:t>
      </w:r>
      <w:proofErr w:type="gramStart"/>
      <w:r w:rsidRPr="00DC0361">
        <w:rPr>
          <w:rFonts w:asciiTheme="minorHAnsi" w:hAnsiTheme="minorHAnsi"/>
          <w:sz w:val="22"/>
          <w:szCs w:val="22"/>
          <w:lang w:val="en-US"/>
        </w:rPr>
        <w:t>Before</w:t>
      </w:r>
      <w:proofErr w:type="gramEnd"/>
      <w:r w:rsidRPr="00DC0361">
        <w:rPr>
          <w:rFonts w:asciiTheme="minorHAnsi" w:hAnsiTheme="minorHAnsi"/>
          <w:sz w:val="22"/>
          <w:szCs w:val="22"/>
          <w:lang w:val="en-US"/>
        </w:rPr>
        <w:t xml:space="preserve"> Images. A Study on the Limits of Scientism in Art's Definition" (2012), "</w:t>
      </w:r>
      <w:proofErr w:type="spellStart"/>
      <w:r w:rsidRPr="00DC0361">
        <w:rPr>
          <w:rFonts w:asciiTheme="minorHAnsi" w:hAnsiTheme="minorHAnsi"/>
          <w:i/>
          <w:sz w:val="22"/>
          <w:szCs w:val="22"/>
          <w:lang w:val="en-US"/>
        </w:rPr>
        <w:t>Theatrum</w:t>
      </w:r>
      <w:proofErr w:type="spellEnd"/>
      <w:r w:rsidRPr="00DC0361">
        <w:rPr>
          <w:rFonts w:asciiTheme="minorHAnsi" w:hAnsiTheme="minorHAnsi"/>
          <w:i/>
          <w:sz w:val="22"/>
          <w:szCs w:val="22"/>
          <w:lang w:val="en-US"/>
        </w:rPr>
        <w:t xml:space="preserve"> </w:t>
      </w:r>
      <w:proofErr w:type="spellStart"/>
      <w:r w:rsidRPr="00DC0361">
        <w:rPr>
          <w:rFonts w:asciiTheme="minorHAnsi" w:hAnsiTheme="minorHAnsi"/>
          <w:i/>
          <w:sz w:val="22"/>
          <w:szCs w:val="22"/>
          <w:lang w:val="en-US"/>
        </w:rPr>
        <w:t>Anatomicum</w:t>
      </w:r>
      <w:proofErr w:type="spellEnd"/>
      <w:r w:rsidRPr="00DC0361">
        <w:rPr>
          <w:rFonts w:asciiTheme="minorHAnsi" w:hAnsiTheme="minorHAnsi"/>
          <w:sz w:val="22"/>
          <w:szCs w:val="22"/>
          <w:lang w:val="en-US"/>
        </w:rPr>
        <w:t xml:space="preserve">" (2010) y "Towards </w:t>
      </w:r>
      <w:proofErr w:type="gramStart"/>
      <w:r w:rsidRPr="00DC0361">
        <w:rPr>
          <w:rFonts w:asciiTheme="minorHAnsi" w:hAnsiTheme="minorHAnsi"/>
          <w:sz w:val="22"/>
          <w:szCs w:val="22"/>
          <w:lang w:val="en-US"/>
        </w:rPr>
        <w:t>A</w:t>
      </w:r>
      <w:proofErr w:type="gramEnd"/>
      <w:r w:rsidRPr="00DC0361">
        <w:rPr>
          <w:rFonts w:asciiTheme="minorHAnsi" w:hAnsiTheme="minorHAnsi"/>
          <w:sz w:val="22"/>
          <w:szCs w:val="22"/>
          <w:lang w:val="en-US"/>
        </w:rPr>
        <w:t xml:space="preserve"> Sensualist Re-Production of The Sublime" (2009).   </w:t>
      </w:r>
    </w:p>
    <w:p w:rsidR="00122E10" w:rsidRPr="00DC0361" w:rsidRDefault="00122E10" w:rsidP="00122E10">
      <w:pPr>
        <w:spacing w:line="480" w:lineRule="auto"/>
        <w:ind w:left="-567" w:right="-716"/>
        <w:jc w:val="both"/>
        <w:rPr>
          <w:rFonts w:asciiTheme="minorHAnsi" w:hAnsiTheme="minorHAnsi" w:cs="Arial"/>
          <w:sz w:val="22"/>
          <w:szCs w:val="22"/>
          <w:lang w:val="en-US"/>
        </w:rPr>
      </w:pPr>
    </w:p>
    <w:p w:rsidR="00763F9B" w:rsidRPr="00DC0361" w:rsidRDefault="00763F9B" w:rsidP="00225786">
      <w:pPr>
        <w:rPr>
          <w:rFonts w:asciiTheme="minorHAnsi" w:hAnsiTheme="minorHAnsi"/>
          <w:sz w:val="22"/>
          <w:szCs w:val="22"/>
          <w:lang w:val="en-US"/>
        </w:rPr>
      </w:pPr>
    </w:p>
    <w:p w:rsidR="00763F9B" w:rsidRPr="00DC0361" w:rsidRDefault="00763F9B" w:rsidP="00225786">
      <w:pPr>
        <w:rPr>
          <w:rFonts w:asciiTheme="minorHAnsi" w:hAnsiTheme="minorHAnsi"/>
          <w:sz w:val="22"/>
          <w:szCs w:val="22"/>
          <w:lang w:val="en-US"/>
        </w:rPr>
      </w:pPr>
    </w:p>
    <w:p w:rsidR="00763F9B" w:rsidRPr="00DC0361" w:rsidRDefault="00763F9B" w:rsidP="00225786">
      <w:pPr>
        <w:rPr>
          <w:rFonts w:asciiTheme="minorHAnsi" w:hAnsiTheme="minorHAnsi"/>
          <w:sz w:val="22"/>
          <w:szCs w:val="22"/>
          <w:lang w:val="en-US"/>
        </w:rPr>
      </w:pPr>
    </w:p>
    <w:p w:rsidR="00763F9B" w:rsidRPr="00DC0361" w:rsidRDefault="00763F9B" w:rsidP="00225786">
      <w:pPr>
        <w:rPr>
          <w:rFonts w:asciiTheme="minorHAnsi" w:hAnsiTheme="minorHAnsi"/>
          <w:sz w:val="22"/>
          <w:szCs w:val="22"/>
          <w:lang w:val="en-US"/>
        </w:rPr>
      </w:pPr>
    </w:p>
    <w:p w:rsidR="00122E10" w:rsidRPr="00DC0361" w:rsidRDefault="00122E10" w:rsidP="00763F9B">
      <w:pPr>
        <w:pStyle w:val="Domylnie"/>
        <w:rPr>
          <w:rFonts w:asciiTheme="minorHAnsi" w:eastAsia="Times New Roman" w:hAnsiTheme="minorHAnsi" w:cs="Times New Roman"/>
          <w:sz w:val="22"/>
          <w:szCs w:val="22"/>
          <w:lang w:val="en-US" w:eastAsia="en-US" w:bidi="ar-SA"/>
        </w:rPr>
      </w:pPr>
    </w:p>
    <w:p w:rsidR="00763F9B" w:rsidRPr="00DC0361" w:rsidRDefault="00763F9B" w:rsidP="00763F9B">
      <w:pPr>
        <w:pStyle w:val="Domylnie"/>
        <w:rPr>
          <w:rFonts w:asciiTheme="minorHAnsi" w:hAnsiTheme="minorHAnsi"/>
          <w:sz w:val="22"/>
          <w:szCs w:val="22"/>
        </w:rPr>
      </w:pPr>
      <w:proofErr w:type="spellStart"/>
      <w:r w:rsidRPr="00DC0361">
        <w:rPr>
          <w:rFonts w:asciiTheme="minorHAnsi" w:hAnsiTheme="minorHAnsi"/>
          <w:b/>
          <w:bCs/>
          <w:sz w:val="22"/>
          <w:szCs w:val="22"/>
          <w:lang w:val="en-US"/>
        </w:rPr>
        <w:lastRenderedPageBreak/>
        <w:t>Dr</w:t>
      </w:r>
      <w:proofErr w:type="spellEnd"/>
      <w:r w:rsidRPr="00DC0361">
        <w:rPr>
          <w:rFonts w:asciiTheme="minorHAnsi" w:hAnsiTheme="minorHAnsi"/>
          <w:b/>
          <w:bCs/>
          <w:sz w:val="22"/>
          <w:szCs w:val="22"/>
          <w:lang w:val="en-US"/>
        </w:rPr>
        <w:t xml:space="preserve"> </w:t>
      </w:r>
      <w:proofErr w:type="spellStart"/>
      <w:r w:rsidRPr="00DC0361">
        <w:rPr>
          <w:rFonts w:asciiTheme="minorHAnsi" w:hAnsiTheme="minorHAnsi"/>
          <w:b/>
          <w:bCs/>
          <w:sz w:val="22"/>
          <w:szCs w:val="22"/>
          <w:highlight w:val="yellow"/>
          <w:lang w:val="en-US"/>
        </w:rPr>
        <w:t>Marcin</w:t>
      </w:r>
      <w:proofErr w:type="spellEnd"/>
      <w:r w:rsidRPr="00DC0361">
        <w:rPr>
          <w:rFonts w:asciiTheme="minorHAnsi" w:hAnsiTheme="minorHAnsi"/>
          <w:b/>
          <w:bCs/>
          <w:sz w:val="22"/>
          <w:szCs w:val="22"/>
          <w:highlight w:val="yellow"/>
          <w:lang w:val="en-US"/>
        </w:rPr>
        <w:t xml:space="preserve"> </w:t>
      </w:r>
      <w:proofErr w:type="spellStart"/>
      <w:r w:rsidRPr="00DC0361">
        <w:rPr>
          <w:rFonts w:asciiTheme="minorHAnsi" w:hAnsiTheme="minorHAnsi"/>
          <w:b/>
          <w:bCs/>
          <w:sz w:val="22"/>
          <w:szCs w:val="22"/>
          <w:highlight w:val="yellow"/>
          <w:lang w:val="en-US"/>
        </w:rPr>
        <w:t>Pietrzak</w:t>
      </w:r>
      <w:proofErr w:type="spellEnd"/>
    </w:p>
    <w:p w:rsidR="00763F9B" w:rsidRPr="00DC0361" w:rsidRDefault="00763F9B" w:rsidP="00763F9B">
      <w:pPr>
        <w:pStyle w:val="Domylnie"/>
        <w:rPr>
          <w:rFonts w:asciiTheme="minorHAnsi" w:hAnsiTheme="minorHAnsi"/>
          <w:sz w:val="22"/>
          <w:szCs w:val="22"/>
        </w:rPr>
      </w:pPr>
      <w:r w:rsidRPr="00DC0361">
        <w:rPr>
          <w:rFonts w:asciiTheme="minorHAnsi" w:hAnsiTheme="minorHAnsi"/>
          <w:b/>
          <w:bCs/>
          <w:sz w:val="22"/>
          <w:szCs w:val="22"/>
          <w:lang w:val="en-US"/>
        </w:rPr>
        <w:t>Opole University</w:t>
      </w:r>
    </w:p>
    <w:p w:rsidR="00763F9B" w:rsidRPr="00DC0361" w:rsidRDefault="00763F9B" w:rsidP="00763F9B">
      <w:pPr>
        <w:pStyle w:val="Domylnie"/>
        <w:rPr>
          <w:rFonts w:asciiTheme="minorHAnsi" w:hAnsiTheme="minorHAnsi"/>
          <w:sz w:val="22"/>
          <w:szCs w:val="22"/>
        </w:rPr>
      </w:pPr>
    </w:p>
    <w:p w:rsidR="00763F9B" w:rsidRPr="00DC0361" w:rsidRDefault="00763F9B" w:rsidP="00763F9B">
      <w:pPr>
        <w:pStyle w:val="Domylnie"/>
        <w:rPr>
          <w:rFonts w:asciiTheme="minorHAnsi" w:hAnsiTheme="minorHAnsi"/>
          <w:sz w:val="22"/>
          <w:szCs w:val="22"/>
        </w:rPr>
      </w:pPr>
      <w:proofErr w:type="gramStart"/>
      <w:r w:rsidRPr="00DC0361">
        <w:rPr>
          <w:rFonts w:asciiTheme="minorHAnsi" w:hAnsiTheme="minorHAnsi"/>
          <w:b/>
          <w:bCs/>
          <w:sz w:val="22"/>
          <w:szCs w:val="22"/>
          <w:lang w:val="en-US"/>
        </w:rPr>
        <w:t xml:space="preserve">Rhetoric of </w:t>
      </w:r>
      <w:r w:rsidRPr="00DC0361">
        <w:rPr>
          <w:rFonts w:asciiTheme="minorHAnsi" w:hAnsiTheme="minorHAnsi"/>
          <w:b/>
          <w:bCs/>
          <w:i/>
          <w:iCs/>
          <w:sz w:val="22"/>
          <w:szCs w:val="22"/>
          <w:lang w:val="en-US"/>
        </w:rPr>
        <w:t>bathos</w:t>
      </w:r>
      <w:r w:rsidRPr="00DC0361">
        <w:rPr>
          <w:rFonts w:asciiTheme="minorHAnsi" w:hAnsiTheme="minorHAnsi"/>
          <w:b/>
          <w:bCs/>
          <w:sz w:val="22"/>
          <w:szCs w:val="22"/>
          <w:lang w:val="en-US"/>
        </w:rPr>
        <w:t>.</w:t>
      </w:r>
      <w:proofErr w:type="gramEnd"/>
      <w:r w:rsidRPr="00DC0361">
        <w:rPr>
          <w:rFonts w:asciiTheme="minorHAnsi" w:hAnsiTheme="minorHAnsi"/>
          <w:b/>
          <w:bCs/>
          <w:sz w:val="22"/>
          <w:szCs w:val="22"/>
          <w:lang w:val="en-US"/>
        </w:rPr>
        <w:t xml:space="preserve"> Cynical roots of European humanism.</w:t>
      </w:r>
    </w:p>
    <w:p w:rsidR="00763F9B" w:rsidRPr="00DC0361" w:rsidRDefault="00763F9B" w:rsidP="00763F9B">
      <w:pPr>
        <w:pStyle w:val="Domylnie"/>
        <w:rPr>
          <w:rFonts w:asciiTheme="minorHAnsi" w:hAnsiTheme="minorHAnsi"/>
          <w:sz w:val="22"/>
          <w:szCs w:val="22"/>
        </w:rPr>
      </w:pPr>
    </w:p>
    <w:p w:rsidR="00763F9B" w:rsidRPr="00DC0361" w:rsidRDefault="00763F9B" w:rsidP="00763F9B">
      <w:pPr>
        <w:pStyle w:val="Domylnie"/>
        <w:rPr>
          <w:rFonts w:asciiTheme="minorHAnsi" w:hAnsiTheme="minorHAnsi"/>
          <w:sz w:val="22"/>
          <w:szCs w:val="22"/>
        </w:rPr>
      </w:pPr>
      <w:r w:rsidRPr="00DC0361">
        <w:rPr>
          <w:rFonts w:asciiTheme="minorHAnsi" w:hAnsiTheme="minorHAnsi"/>
          <w:b/>
          <w:bCs/>
          <w:sz w:val="22"/>
          <w:szCs w:val="22"/>
          <w:lang w:val="en-US"/>
        </w:rPr>
        <w:t>Abstract</w:t>
      </w:r>
      <w:r w:rsidRPr="00DC0361">
        <w:rPr>
          <w:rFonts w:asciiTheme="minorHAnsi" w:hAnsiTheme="minorHAnsi"/>
          <w:sz w:val="22"/>
          <w:szCs w:val="22"/>
          <w:lang w:val="en-US"/>
        </w:rPr>
        <w:t xml:space="preserve">: Alexander Pope in his work </w:t>
      </w:r>
      <w:proofErr w:type="spellStart"/>
      <w:r w:rsidRPr="00DC0361">
        <w:rPr>
          <w:rFonts w:asciiTheme="minorHAnsi" w:hAnsiTheme="minorHAnsi"/>
          <w:i/>
          <w:iCs/>
          <w:sz w:val="22"/>
          <w:szCs w:val="22"/>
          <w:lang w:val="en-US"/>
        </w:rPr>
        <w:t>Peri</w:t>
      </w:r>
      <w:proofErr w:type="spellEnd"/>
      <w:r w:rsidRPr="00DC0361">
        <w:rPr>
          <w:rFonts w:asciiTheme="minorHAnsi" w:hAnsiTheme="minorHAnsi"/>
          <w:i/>
          <w:iCs/>
          <w:sz w:val="22"/>
          <w:szCs w:val="22"/>
          <w:lang w:val="en-US"/>
        </w:rPr>
        <w:t xml:space="preserve"> </w:t>
      </w:r>
      <w:proofErr w:type="spellStart"/>
      <w:r w:rsidRPr="00DC0361">
        <w:rPr>
          <w:rFonts w:asciiTheme="minorHAnsi" w:hAnsiTheme="minorHAnsi"/>
          <w:i/>
          <w:iCs/>
          <w:sz w:val="22"/>
          <w:szCs w:val="22"/>
          <w:lang w:val="en-US"/>
        </w:rPr>
        <w:t>bathous</w:t>
      </w:r>
      <w:proofErr w:type="spellEnd"/>
      <w:r w:rsidRPr="00DC0361">
        <w:rPr>
          <w:rFonts w:asciiTheme="minorHAnsi" w:hAnsiTheme="minorHAnsi"/>
          <w:i/>
          <w:iCs/>
          <w:sz w:val="22"/>
          <w:szCs w:val="22"/>
          <w:lang w:val="en-US"/>
        </w:rPr>
        <w:t xml:space="preserve"> or the art of sinking in poetry </w:t>
      </w:r>
      <w:r w:rsidRPr="00DC0361">
        <w:rPr>
          <w:rFonts w:asciiTheme="minorHAnsi" w:hAnsiTheme="minorHAnsi"/>
          <w:sz w:val="22"/>
          <w:szCs w:val="22"/>
          <w:lang w:val="en-US"/>
        </w:rPr>
        <w:t>introduces term  - “</w:t>
      </w:r>
      <w:r w:rsidRPr="00DC0361">
        <w:rPr>
          <w:rFonts w:asciiTheme="minorHAnsi" w:hAnsiTheme="minorHAnsi"/>
          <w:i/>
          <w:iCs/>
          <w:sz w:val="22"/>
          <w:szCs w:val="22"/>
          <w:lang w:val="en-US"/>
        </w:rPr>
        <w:t>bathos</w:t>
      </w:r>
      <w:r w:rsidRPr="00DC0361">
        <w:rPr>
          <w:rFonts w:asciiTheme="minorHAnsi" w:hAnsiTheme="minorHAnsi"/>
          <w:sz w:val="22"/>
          <w:szCs w:val="22"/>
          <w:lang w:val="en-US"/>
        </w:rPr>
        <w:t xml:space="preserve">” - which can be </w:t>
      </w:r>
      <w:proofErr w:type="spellStart"/>
      <w:r w:rsidRPr="00DC0361">
        <w:rPr>
          <w:rFonts w:asciiTheme="minorHAnsi" w:hAnsiTheme="minorHAnsi"/>
          <w:sz w:val="22"/>
          <w:szCs w:val="22"/>
          <w:lang w:val="en-US"/>
        </w:rPr>
        <w:t>use</w:t>
      </w:r>
      <w:proofErr w:type="spellEnd"/>
      <w:r w:rsidRPr="00DC0361">
        <w:rPr>
          <w:rFonts w:asciiTheme="minorHAnsi" w:hAnsiTheme="minorHAnsi"/>
          <w:sz w:val="22"/>
          <w:szCs w:val="22"/>
          <w:lang w:val="en-US"/>
        </w:rPr>
        <w:t xml:space="preserve"> to describe certain rhetorical or poetical figure, a form of anti-climax in which speaker or poet turns suddenly from high to commonplace style producing intentionally or unintentionally humorous effect. This figure was in wide usage in ancient cynical satire where it </w:t>
      </w:r>
      <w:proofErr w:type="gramStart"/>
      <w:r w:rsidRPr="00DC0361">
        <w:rPr>
          <w:rFonts w:asciiTheme="minorHAnsi" w:hAnsiTheme="minorHAnsi"/>
          <w:sz w:val="22"/>
          <w:szCs w:val="22"/>
          <w:lang w:val="en-US"/>
        </w:rPr>
        <w:t>serve</w:t>
      </w:r>
      <w:proofErr w:type="gramEnd"/>
      <w:r w:rsidRPr="00DC0361">
        <w:rPr>
          <w:rFonts w:asciiTheme="minorHAnsi" w:hAnsiTheme="minorHAnsi"/>
          <w:sz w:val="22"/>
          <w:szCs w:val="22"/>
          <w:lang w:val="en-US"/>
        </w:rPr>
        <w:t xml:space="preserve"> as a tool to express anti-intellectualism and anti-philosophy of </w:t>
      </w:r>
      <w:proofErr w:type="spellStart"/>
      <w:r w:rsidRPr="00DC0361">
        <w:rPr>
          <w:rFonts w:asciiTheme="minorHAnsi" w:hAnsiTheme="minorHAnsi"/>
          <w:sz w:val="22"/>
          <w:szCs w:val="22"/>
          <w:lang w:val="en-US"/>
        </w:rPr>
        <w:t>Anthistenes</w:t>
      </w:r>
      <w:proofErr w:type="spellEnd"/>
      <w:r w:rsidRPr="00DC0361">
        <w:rPr>
          <w:rFonts w:asciiTheme="minorHAnsi" w:hAnsiTheme="minorHAnsi"/>
          <w:sz w:val="22"/>
          <w:szCs w:val="22"/>
          <w:lang w:val="en-US"/>
        </w:rPr>
        <w:t xml:space="preserve"> followers. Variety of examples can be found especially in </w:t>
      </w:r>
      <w:proofErr w:type="spellStart"/>
      <w:r w:rsidRPr="00DC0361">
        <w:rPr>
          <w:rFonts w:asciiTheme="minorHAnsi" w:hAnsiTheme="minorHAnsi"/>
          <w:sz w:val="22"/>
          <w:szCs w:val="22"/>
          <w:lang w:val="en-US"/>
        </w:rPr>
        <w:t>Lukian's</w:t>
      </w:r>
      <w:proofErr w:type="spellEnd"/>
      <w:r w:rsidRPr="00DC0361">
        <w:rPr>
          <w:rFonts w:asciiTheme="minorHAnsi" w:hAnsiTheme="minorHAnsi"/>
          <w:sz w:val="22"/>
          <w:szCs w:val="22"/>
          <w:lang w:val="en-US"/>
        </w:rPr>
        <w:t xml:space="preserve"> dialogues (especially in </w:t>
      </w:r>
      <w:proofErr w:type="spellStart"/>
      <w:r w:rsidRPr="00DC0361">
        <w:rPr>
          <w:rFonts w:asciiTheme="minorHAnsi" w:hAnsiTheme="minorHAnsi"/>
          <w:i/>
          <w:iCs/>
          <w:sz w:val="22"/>
          <w:szCs w:val="22"/>
          <w:lang w:val="en-US"/>
        </w:rPr>
        <w:t>Nigrinos</w:t>
      </w:r>
      <w:proofErr w:type="spellEnd"/>
      <w:r w:rsidRPr="00DC0361">
        <w:rPr>
          <w:rFonts w:asciiTheme="minorHAnsi" w:hAnsiTheme="minorHAnsi"/>
          <w:i/>
          <w:iCs/>
          <w:sz w:val="22"/>
          <w:szCs w:val="22"/>
          <w:lang w:val="en-US"/>
        </w:rPr>
        <w:t xml:space="preserve"> </w:t>
      </w:r>
      <w:r w:rsidRPr="00DC0361">
        <w:rPr>
          <w:rFonts w:asciiTheme="minorHAnsi" w:hAnsiTheme="minorHAnsi"/>
          <w:sz w:val="22"/>
          <w:szCs w:val="22"/>
          <w:lang w:val="en-US"/>
        </w:rPr>
        <w:t xml:space="preserve">and </w:t>
      </w:r>
      <w:proofErr w:type="spellStart"/>
      <w:r w:rsidRPr="00DC0361">
        <w:rPr>
          <w:rFonts w:asciiTheme="minorHAnsi" w:hAnsiTheme="minorHAnsi"/>
          <w:i/>
          <w:iCs/>
          <w:sz w:val="22"/>
          <w:szCs w:val="22"/>
          <w:lang w:val="en-US"/>
        </w:rPr>
        <w:t>Hermotimos</w:t>
      </w:r>
      <w:proofErr w:type="spellEnd"/>
      <w:r w:rsidRPr="00DC0361">
        <w:rPr>
          <w:rFonts w:asciiTheme="minorHAnsi" w:hAnsiTheme="minorHAnsi"/>
          <w:sz w:val="22"/>
          <w:szCs w:val="22"/>
          <w:lang w:val="en-US"/>
        </w:rPr>
        <w:t>)</w:t>
      </w:r>
      <w:r w:rsidRPr="00DC0361">
        <w:rPr>
          <w:rFonts w:asciiTheme="minorHAnsi" w:hAnsiTheme="minorHAnsi"/>
          <w:i/>
          <w:iCs/>
          <w:sz w:val="22"/>
          <w:szCs w:val="22"/>
          <w:lang w:val="en-US"/>
        </w:rPr>
        <w:t xml:space="preserve">. </w:t>
      </w:r>
      <w:r w:rsidRPr="00DC0361">
        <w:rPr>
          <w:rFonts w:asciiTheme="minorHAnsi" w:hAnsiTheme="minorHAnsi"/>
          <w:sz w:val="22"/>
          <w:szCs w:val="22"/>
          <w:lang w:val="en-US"/>
        </w:rPr>
        <w:t xml:space="preserve">One can argue that this kind of rhetorical humor is essential feature of all cynical and </w:t>
      </w:r>
      <w:proofErr w:type="spellStart"/>
      <w:r w:rsidRPr="00DC0361">
        <w:rPr>
          <w:rFonts w:asciiTheme="minorHAnsi" w:hAnsiTheme="minorHAnsi"/>
          <w:sz w:val="22"/>
          <w:szCs w:val="22"/>
          <w:lang w:val="en-US"/>
        </w:rPr>
        <w:t>neocynical</w:t>
      </w:r>
      <w:proofErr w:type="spellEnd"/>
      <w:r w:rsidRPr="00DC0361">
        <w:rPr>
          <w:rFonts w:asciiTheme="minorHAnsi" w:hAnsiTheme="minorHAnsi"/>
          <w:sz w:val="22"/>
          <w:szCs w:val="22"/>
          <w:lang w:val="en-US"/>
        </w:rPr>
        <w:t xml:space="preserve"> philosophy and literature. It is also important to understand the role of cynical </w:t>
      </w:r>
      <w:r w:rsidRPr="00DC0361">
        <w:rPr>
          <w:rFonts w:asciiTheme="minorHAnsi" w:hAnsiTheme="minorHAnsi"/>
          <w:i/>
          <w:iCs/>
          <w:sz w:val="22"/>
          <w:szCs w:val="22"/>
          <w:lang w:val="en-US"/>
        </w:rPr>
        <w:t>bathos</w:t>
      </w:r>
      <w:r w:rsidRPr="00DC0361">
        <w:rPr>
          <w:rFonts w:asciiTheme="minorHAnsi" w:hAnsiTheme="minorHAnsi"/>
          <w:sz w:val="22"/>
          <w:szCs w:val="22"/>
          <w:lang w:val="en-US"/>
        </w:rPr>
        <w:t xml:space="preserve"> in shaping cynical version of misanthropic (trans</w:t>
      </w:r>
      <w:proofErr w:type="gramStart"/>
      <w:r w:rsidRPr="00DC0361">
        <w:rPr>
          <w:rFonts w:asciiTheme="minorHAnsi" w:hAnsiTheme="minorHAnsi"/>
          <w:sz w:val="22"/>
          <w:szCs w:val="22"/>
          <w:lang w:val="en-US"/>
        </w:rPr>
        <w:t>)humanism</w:t>
      </w:r>
      <w:proofErr w:type="gramEnd"/>
      <w:r w:rsidRPr="00DC0361">
        <w:rPr>
          <w:rFonts w:asciiTheme="minorHAnsi" w:hAnsiTheme="minorHAnsi"/>
          <w:sz w:val="22"/>
          <w:szCs w:val="22"/>
          <w:lang w:val="en-US"/>
        </w:rPr>
        <w:t>, which is core ingredient of European humanism.</w:t>
      </w:r>
    </w:p>
    <w:p w:rsidR="00763F9B" w:rsidRPr="00DC0361" w:rsidRDefault="00763F9B" w:rsidP="00763F9B">
      <w:pPr>
        <w:pStyle w:val="Domylnie"/>
        <w:rPr>
          <w:rFonts w:asciiTheme="minorHAnsi" w:hAnsiTheme="minorHAnsi"/>
          <w:sz w:val="22"/>
          <w:szCs w:val="22"/>
        </w:rPr>
      </w:pPr>
    </w:p>
    <w:p w:rsidR="00763F9B" w:rsidRPr="00DC0361" w:rsidRDefault="00763F9B" w:rsidP="00763F9B">
      <w:pPr>
        <w:pStyle w:val="Domylnie"/>
        <w:rPr>
          <w:rFonts w:asciiTheme="minorHAnsi" w:hAnsiTheme="minorHAnsi"/>
          <w:sz w:val="22"/>
          <w:szCs w:val="22"/>
        </w:rPr>
      </w:pPr>
      <w:r w:rsidRPr="00DC0361">
        <w:rPr>
          <w:rFonts w:asciiTheme="minorHAnsi" w:hAnsiTheme="minorHAnsi"/>
          <w:b/>
          <w:bCs/>
          <w:sz w:val="22"/>
          <w:szCs w:val="22"/>
          <w:lang w:val="en-US"/>
        </w:rPr>
        <w:t xml:space="preserve">Keywords: </w:t>
      </w:r>
      <w:r w:rsidRPr="00DC0361">
        <w:rPr>
          <w:rFonts w:asciiTheme="minorHAnsi" w:hAnsiTheme="minorHAnsi"/>
          <w:sz w:val="22"/>
          <w:szCs w:val="22"/>
          <w:lang w:val="en-US"/>
        </w:rPr>
        <w:t xml:space="preserve">cynicism, Lucian of </w:t>
      </w:r>
      <w:proofErr w:type="spellStart"/>
      <w:r w:rsidRPr="00DC0361">
        <w:rPr>
          <w:rFonts w:asciiTheme="minorHAnsi" w:hAnsiTheme="minorHAnsi"/>
          <w:sz w:val="22"/>
          <w:szCs w:val="22"/>
          <w:lang w:val="en-US"/>
        </w:rPr>
        <w:t>Samosata</w:t>
      </w:r>
      <w:proofErr w:type="spellEnd"/>
      <w:r w:rsidRPr="00DC0361">
        <w:rPr>
          <w:rFonts w:asciiTheme="minorHAnsi" w:hAnsiTheme="minorHAnsi"/>
          <w:sz w:val="22"/>
          <w:szCs w:val="22"/>
          <w:lang w:val="en-US"/>
        </w:rPr>
        <w:t xml:space="preserve">, Alexander Pope, bathos, humanism, anti-philosophy, humor, </w:t>
      </w:r>
      <w:proofErr w:type="spellStart"/>
      <w:r w:rsidRPr="00DC0361">
        <w:rPr>
          <w:rFonts w:asciiTheme="minorHAnsi" w:hAnsiTheme="minorHAnsi"/>
          <w:i/>
          <w:iCs/>
          <w:sz w:val="22"/>
          <w:szCs w:val="22"/>
          <w:lang w:val="en-US"/>
        </w:rPr>
        <w:t>Nigrinos</w:t>
      </w:r>
      <w:proofErr w:type="spellEnd"/>
      <w:r w:rsidRPr="00DC0361">
        <w:rPr>
          <w:rFonts w:asciiTheme="minorHAnsi" w:hAnsiTheme="minorHAnsi"/>
          <w:i/>
          <w:iCs/>
          <w:sz w:val="22"/>
          <w:szCs w:val="22"/>
          <w:lang w:val="en-US"/>
        </w:rPr>
        <w:t>.</w:t>
      </w:r>
    </w:p>
    <w:p w:rsidR="00763F9B" w:rsidRPr="00DC0361" w:rsidRDefault="00763F9B" w:rsidP="00225786">
      <w:pPr>
        <w:rPr>
          <w:rFonts w:asciiTheme="minorHAnsi" w:hAnsiTheme="minorHAnsi"/>
          <w:sz w:val="22"/>
          <w:szCs w:val="22"/>
          <w:lang w:val="pl-PL"/>
        </w:rPr>
      </w:pPr>
    </w:p>
    <w:p w:rsidR="00763F9B" w:rsidRPr="00DC0361" w:rsidRDefault="00763F9B" w:rsidP="00225786">
      <w:pPr>
        <w:rPr>
          <w:rFonts w:asciiTheme="minorHAnsi" w:hAnsiTheme="minorHAnsi"/>
          <w:sz w:val="22"/>
          <w:szCs w:val="22"/>
          <w:lang w:val="pl-PL"/>
        </w:rPr>
      </w:pPr>
    </w:p>
    <w:p w:rsidR="00763F9B" w:rsidRPr="00DC0361" w:rsidRDefault="00763F9B" w:rsidP="00225786">
      <w:pPr>
        <w:rPr>
          <w:rFonts w:asciiTheme="minorHAnsi" w:hAnsiTheme="minorHAnsi"/>
          <w:sz w:val="22"/>
          <w:szCs w:val="22"/>
          <w:lang w:val="pl-PL"/>
        </w:rPr>
      </w:pPr>
    </w:p>
    <w:p w:rsidR="00763F9B" w:rsidRPr="00DC0361" w:rsidRDefault="00763F9B" w:rsidP="00763F9B">
      <w:pPr>
        <w:rPr>
          <w:rFonts w:asciiTheme="minorHAnsi" w:hAnsiTheme="minorHAnsi"/>
          <w:sz w:val="22"/>
          <w:szCs w:val="22"/>
        </w:rPr>
      </w:pPr>
      <w:proofErr w:type="spellStart"/>
      <w:r w:rsidRPr="00DC0361">
        <w:rPr>
          <w:rFonts w:asciiTheme="minorHAnsi" w:hAnsiTheme="minorHAnsi"/>
          <w:sz w:val="22"/>
          <w:szCs w:val="22"/>
          <w:lang w:val="en-US"/>
        </w:rPr>
        <w:t>Marcin</w:t>
      </w:r>
      <w:proofErr w:type="spellEnd"/>
      <w:r w:rsidRPr="00DC0361">
        <w:rPr>
          <w:rFonts w:asciiTheme="minorHAnsi" w:hAnsiTheme="minorHAnsi"/>
          <w:sz w:val="22"/>
          <w:szCs w:val="22"/>
          <w:lang w:val="en-US"/>
        </w:rPr>
        <w:t xml:space="preserve"> </w:t>
      </w:r>
      <w:proofErr w:type="spellStart"/>
      <w:r w:rsidRPr="00DC0361">
        <w:rPr>
          <w:rFonts w:asciiTheme="minorHAnsi" w:hAnsiTheme="minorHAnsi"/>
          <w:sz w:val="22"/>
          <w:szCs w:val="22"/>
          <w:lang w:val="en-US"/>
        </w:rPr>
        <w:t>Pietrzak</w:t>
      </w:r>
      <w:proofErr w:type="spellEnd"/>
      <w:r w:rsidRPr="00DC0361">
        <w:rPr>
          <w:rFonts w:asciiTheme="minorHAnsi" w:hAnsiTheme="minorHAnsi"/>
          <w:sz w:val="22"/>
          <w:szCs w:val="22"/>
          <w:lang w:val="en-US"/>
        </w:rPr>
        <w:t xml:space="preserve">, PhD is an Assistant Professor of Philosophy at Opole University. He is the author </w:t>
      </w:r>
      <w:proofErr w:type="gramStart"/>
      <w:r w:rsidRPr="00DC0361">
        <w:rPr>
          <w:rFonts w:asciiTheme="minorHAnsi" w:hAnsiTheme="minorHAnsi"/>
          <w:sz w:val="22"/>
          <w:szCs w:val="22"/>
          <w:lang w:val="en-US"/>
        </w:rPr>
        <w:t>of  one</w:t>
      </w:r>
      <w:proofErr w:type="gramEnd"/>
      <w:r w:rsidRPr="00DC0361">
        <w:rPr>
          <w:rFonts w:asciiTheme="minorHAnsi" w:hAnsiTheme="minorHAnsi"/>
          <w:sz w:val="22"/>
          <w:szCs w:val="22"/>
          <w:lang w:val="en-US"/>
        </w:rPr>
        <w:t xml:space="preserve"> book (</w:t>
      </w:r>
      <w:r w:rsidRPr="00DC0361">
        <w:rPr>
          <w:rFonts w:asciiTheme="minorHAnsi" w:hAnsiTheme="minorHAnsi"/>
          <w:i/>
          <w:iCs/>
          <w:sz w:val="22"/>
          <w:szCs w:val="22"/>
          <w:lang w:val="en-US"/>
        </w:rPr>
        <w:t>Empirical Foundations of Ethics</w:t>
      </w:r>
      <w:r w:rsidRPr="00DC0361">
        <w:rPr>
          <w:rFonts w:asciiTheme="minorHAnsi" w:hAnsiTheme="minorHAnsi"/>
          <w:sz w:val="22"/>
          <w:szCs w:val="22"/>
          <w:lang w:val="en-US"/>
        </w:rPr>
        <w:t xml:space="preserve">) and several articles. He's main areas of interest are </w:t>
      </w:r>
      <w:proofErr w:type="spellStart"/>
      <w:r w:rsidRPr="00DC0361">
        <w:rPr>
          <w:rFonts w:asciiTheme="minorHAnsi" w:hAnsiTheme="minorHAnsi"/>
          <w:sz w:val="22"/>
          <w:szCs w:val="22"/>
          <w:lang w:val="en-US"/>
        </w:rPr>
        <w:t>metaethics</w:t>
      </w:r>
      <w:proofErr w:type="spellEnd"/>
      <w:r w:rsidRPr="00DC0361">
        <w:rPr>
          <w:rFonts w:asciiTheme="minorHAnsi" w:hAnsiTheme="minorHAnsi"/>
          <w:sz w:val="22"/>
          <w:szCs w:val="22"/>
          <w:lang w:val="en-US"/>
        </w:rPr>
        <w:t xml:space="preserve">, philosophy of subjectivity, cynicism, virtue ethics and philosophical foundations </w:t>
      </w:r>
      <w:proofErr w:type="gramStart"/>
      <w:r w:rsidRPr="00DC0361">
        <w:rPr>
          <w:rFonts w:asciiTheme="minorHAnsi" w:hAnsiTheme="minorHAnsi"/>
          <w:sz w:val="22"/>
          <w:szCs w:val="22"/>
          <w:lang w:val="en-US"/>
        </w:rPr>
        <w:t>of  European</w:t>
      </w:r>
      <w:proofErr w:type="gramEnd"/>
      <w:r w:rsidRPr="00DC0361">
        <w:rPr>
          <w:rFonts w:asciiTheme="minorHAnsi" w:hAnsiTheme="minorHAnsi"/>
          <w:sz w:val="22"/>
          <w:szCs w:val="22"/>
          <w:lang w:val="en-US"/>
        </w:rPr>
        <w:t xml:space="preserve"> humanism. He is especially involved in philosophical investigations of thought of such thinkers as Lucian of </w:t>
      </w:r>
      <w:proofErr w:type="spellStart"/>
      <w:r w:rsidRPr="00DC0361">
        <w:rPr>
          <w:rFonts w:asciiTheme="minorHAnsi" w:hAnsiTheme="minorHAnsi"/>
          <w:sz w:val="22"/>
          <w:szCs w:val="22"/>
          <w:lang w:val="en-US"/>
        </w:rPr>
        <w:t>Samosata</w:t>
      </w:r>
      <w:proofErr w:type="spellEnd"/>
      <w:r w:rsidRPr="00DC0361">
        <w:rPr>
          <w:rFonts w:asciiTheme="minorHAnsi" w:hAnsiTheme="minorHAnsi"/>
          <w:sz w:val="22"/>
          <w:szCs w:val="22"/>
          <w:lang w:val="en-US"/>
        </w:rPr>
        <w:t xml:space="preserve">, </w:t>
      </w:r>
      <w:proofErr w:type="spellStart"/>
      <w:r w:rsidRPr="00DC0361">
        <w:rPr>
          <w:rFonts w:asciiTheme="minorHAnsi" w:hAnsiTheme="minorHAnsi"/>
          <w:sz w:val="22"/>
          <w:szCs w:val="22"/>
          <w:lang w:val="en-US"/>
        </w:rPr>
        <w:t>Niccolo</w:t>
      </w:r>
      <w:proofErr w:type="spellEnd"/>
      <w:r w:rsidRPr="00DC0361">
        <w:rPr>
          <w:rFonts w:asciiTheme="minorHAnsi" w:hAnsiTheme="minorHAnsi"/>
          <w:sz w:val="22"/>
          <w:szCs w:val="22"/>
          <w:lang w:val="en-US"/>
        </w:rPr>
        <w:t xml:space="preserve"> Machiavelli and Friedrich Nietzsche.</w:t>
      </w:r>
    </w:p>
    <w:p w:rsidR="00763F9B" w:rsidRPr="00DC0361" w:rsidRDefault="00763F9B" w:rsidP="00225786">
      <w:pPr>
        <w:rPr>
          <w:rFonts w:asciiTheme="minorHAnsi" w:hAnsiTheme="minorHAnsi"/>
          <w:sz w:val="22"/>
          <w:szCs w:val="22"/>
        </w:rPr>
      </w:pPr>
    </w:p>
    <w:p w:rsidR="00763F9B" w:rsidRPr="00DC0361" w:rsidRDefault="00763F9B" w:rsidP="00225786">
      <w:pPr>
        <w:rPr>
          <w:rFonts w:asciiTheme="minorHAnsi" w:hAnsiTheme="minorHAnsi"/>
          <w:sz w:val="22"/>
          <w:szCs w:val="22"/>
          <w:lang w:val="pl-PL"/>
        </w:rPr>
      </w:pPr>
    </w:p>
    <w:p w:rsidR="00763F9B" w:rsidRPr="00DC0361" w:rsidRDefault="00763F9B" w:rsidP="00225786">
      <w:pPr>
        <w:rPr>
          <w:rFonts w:asciiTheme="minorHAnsi" w:hAnsiTheme="minorHAnsi"/>
          <w:sz w:val="22"/>
          <w:szCs w:val="22"/>
          <w:lang w:val="pl-PL"/>
        </w:rPr>
      </w:pPr>
    </w:p>
    <w:p w:rsidR="00763F9B" w:rsidRPr="00DC0361" w:rsidRDefault="00763F9B" w:rsidP="00225786">
      <w:pPr>
        <w:rPr>
          <w:rFonts w:asciiTheme="minorHAnsi" w:hAnsiTheme="minorHAnsi"/>
          <w:sz w:val="22"/>
          <w:szCs w:val="22"/>
          <w:lang w:val="pl-PL"/>
        </w:rPr>
      </w:pPr>
    </w:p>
    <w:p w:rsidR="00763F9B" w:rsidRPr="00DC0361" w:rsidRDefault="00763F9B" w:rsidP="00225786">
      <w:pPr>
        <w:rPr>
          <w:rFonts w:asciiTheme="minorHAnsi" w:hAnsiTheme="minorHAnsi"/>
          <w:sz w:val="22"/>
          <w:szCs w:val="22"/>
          <w:lang w:val="pl-PL"/>
        </w:rPr>
      </w:pPr>
    </w:p>
    <w:p w:rsidR="00763F9B" w:rsidRPr="00DC0361" w:rsidRDefault="00763F9B" w:rsidP="00225786">
      <w:pPr>
        <w:rPr>
          <w:rFonts w:asciiTheme="minorHAnsi" w:hAnsiTheme="minorHAnsi"/>
          <w:sz w:val="22"/>
          <w:szCs w:val="22"/>
          <w:lang w:val="pl-PL"/>
        </w:rPr>
      </w:pPr>
    </w:p>
    <w:p w:rsidR="00763F9B" w:rsidRPr="00DC0361" w:rsidRDefault="00763F9B" w:rsidP="00225786">
      <w:pPr>
        <w:rPr>
          <w:rFonts w:asciiTheme="minorHAnsi" w:hAnsiTheme="minorHAnsi"/>
          <w:sz w:val="22"/>
          <w:szCs w:val="22"/>
          <w:lang w:val="pl-PL"/>
        </w:rPr>
      </w:pPr>
    </w:p>
    <w:p w:rsidR="00763F9B" w:rsidRPr="00DC0361" w:rsidRDefault="00763F9B" w:rsidP="00225786">
      <w:pPr>
        <w:rPr>
          <w:rFonts w:asciiTheme="minorHAnsi" w:hAnsiTheme="minorHAnsi"/>
          <w:sz w:val="22"/>
          <w:szCs w:val="22"/>
          <w:lang w:val="pl-PL"/>
        </w:rPr>
      </w:pPr>
    </w:p>
    <w:p w:rsidR="00763F9B" w:rsidRPr="00DC0361" w:rsidRDefault="00763F9B" w:rsidP="00225786">
      <w:pPr>
        <w:rPr>
          <w:rFonts w:asciiTheme="minorHAnsi" w:hAnsiTheme="minorHAnsi"/>
          <w:sz w:val="22"/>
          <w:szCs w:val="22"/>
          <w:lang w:val="pl-PL"/>
        </w:rPr>
      </w:pPr>
    </w:p>
    <w:p w:rsidR="00763F9B" w:rsidRPr="00DC0361" w:rsidRDefault="00763F9B" w:rsidP="00225786">
      <w:pPr>
        <w:rPr>
          <w:rFonts w:asciiTheme="minorHAnsi" w:hAnsiTheme="minorHAnsi"/>
          <w:sz w:val="22"/>
          <w:szCs w:val="22"/>
          <w:lang w:val="pl-PL"/>
        </w:rPr>
      </w:pPr>
    </w:p>
    <w:p w:rsidR="00763F9B" w:rsidRPr="00DC0361" w:rsidRDefault="00763F9B" w:rsidP="00225786">
      <w:pPr>
        <w:rPr>
          <w:rFonts w:asciiTheme="minorHAnsi" w:hAnsiTheme="minorHAnsi"/>
          <w:sz w:val="22"/>
          <w:szCs w:val="22"/>
          <w:lang w:val="pl-PL"/>
        </w:rPr>
      </w:pPr>
    </w:p>
    <w:p w:rsidR="00763F9B" w:rsidRPr="00DC0361" w:rsidRDefault="00763F9B" w:rsidP="00225786">
      <w:pPr>
        <w:rPr>
          <w:rFonts w:asciiTheme="minorHAnsi" w:hAnsiTheme="minorHAnsi"/>
          <w:sz w:val="22"/>
          <w:szCs w:val="22"/>
          <w:lang w:val="pl-PL"/>
        </w:rPr>
      </w:pPr>
    </w:p>
    <w:p w:rsidR="00763F9B" w:rsidRPr="00DC0361" w:rsidRDefault="00763F9B" w:rsidP="00225786">
      <w:pPr>
        <w:rPr>
          <w:rFonts w:asciiTheme="minorHAnsi" w:hAnsiTheme="minorHAnsi"/>
          <w:sz w:val="22"/>
          <w:szCs w:val="22"/>
          <w:lang w:val="pl-PL"/>
        </w:rPr>
      </w:pPr>
    </w:p>
    <w:p w:rsidR="00DC6BD3" w:rsidRPr="00DC0361" w:rsidRDefault="00DC6BD3" w:rsidP="00DC6BD3">
      <w:pPr>
        <w:autoSpaceDE w:val="0"/>
        <w:autoSpaceDN w:val="0"/>
        <w:adjustRightInd w:val="0"/>
        <w:rPr>
          <w:rFonts w:asciiTheme="minorHAnsi" w:hAnsiTheme="minorHAnsi"/>
          <w:sz w:val="22"/>
          <w:szCs w:val="22"/>
          <w:lang w:val="pl-PL"/>
        </w:rPr>
      </w:pPr>
    </w:p>
    <w:p w:rsidR="00DC6BD3" w:rsidRPr="00DC0361" w:rsidRDefault="00DC6BD3" w:rsidP="00DC6BD3">
      <w:pPr>
        <w:autoSpaceDE w:val="0"/>
        <w:autoSpaceDN w:val="0"/>
        <w:adjustRightInd w:val="0"/>
        <w:rPr>
          <w:rFonts w:asciiTheme="minorHAnsi" w:eastAsiaTheme="minorHAnsi" w:hAnsiTheme="minorHAnsi" w:cs="BookAntiqua"/>
          <w:sz w:val="22"/>
          <w:szCs w:val="22"/>
          <w:lang w:val="en-US"/>
        </w:rPr>
      </w:pPr>
    </w:p>
    <w:p w:rsidR="00261324" w:rsidRPr="00DC0361" w:rsidRDefault="00261324" w:rsidP="00DC6BD3">
      <w:pPr>
        <w:autoSpaceDE w:val="0"/>
        <w:autoSpaceDN w:val="0"/>
        <w:adjustRightInd w:val="0"/>
        <w:rPr>
          <w:rFonts w:asciiTheme="minorHAnsi" w:eastAsiaTheme="minorHAnsi" w:hAnsiTheme="minorHAnsi" w:cs="BookAntiqua"/>
          <w:sz w:val="22"/>
          <w:szCs w:val="22"/>
          <w:lang w:val="en-US"/>
        </w:rPr>
      </w:pPr>
    </w:p>
    <w:p w:rsidR="00B74853" w:rsidRPr="00DC0361" w:rsidRDefault="00B74853" w:rsidP="00117B45">
      <w:pPr>
        <w:rPr>
          <w:rFonts w:asciiTheme="minorHAnsi" w:eastAsiaTheme="minorHAnsi" w:hAnsiTheme="minorHAnsi" w:cs="BookAntiqua"/>
          <w:sz w:val="22"/>
          <w:szCs w:val="22"/>
          <w:lang w:val="en-US"/>
        </w:rPr>
      </w:pPr>
    </w:p>
    <w:p w:rsidR="00B74853" w:rsidRPr="00DC0361" w:rsidRDefault="00B74853" w:rsidP="00117B45">
      <w:pPr>
        <w:rPr>
          <w:rFonts w:asciiTheme="minorHAnsi" w:hAnsiTheme="minorHAnsi"/>
          <w:sz w:val="22"/>
          <w:szCs w:val="22"/>
          <w:highlight w:val="yellow"/>
          <w:lang w:val="en-US"/>
        </w:rPr>
      </w:pPr>
    </w:p>
    <w:p w:rsidR="00261324" w:rsidRPr="00DC0361" w:rsidRDefault="00261324" w:rsidP="00117B45">
      <w:pPr>
        <w:rPr>
          <w:rFonts w:asciiTheme="minorHAnsi" w:hAnsiTheme="minorHAnsi"/>
          <w:sz w:val="22"/>
          <w:szCs w:val="22"/>
          <w:highlight w:val="yellow"/>
          <w:lang w:val="en-US"/>
        </w:rPr>
      </w:pPr>
    </w:p>
    <w:p w:rsidR="00DA5C44" w:rsidRPr="00DC0361" w:rsidRDefault="00DA5C44" w:rsidP="00DA5C44">
      <w:pPr>
        <w:jc w:val="center"/>
        <w:rPr>
          <w:rFonts w:asciiTheme="minorHAnsi" w:hAnsiTheme="minorHAnsi"/>
          <w:b/>
          <w:sz w:val="22"/>
          <w:szCs w:val="22"/>
          <w:lang w:val="en-US"/>
        </w:rPr>
      </w:pPr>
      <w:bookmarkStart w:id="0" w:name="_GoBack"/>
      <w:bookmarkEnd w:id="0"/>
      <w:r w:rsidRPr="00DC0361">
        <w:rPr>
          <w:rFonts w:asciiTheme="minorHAnsi" w:hAnsiTheme="minorHAnsi"/>
          <w:b/>
          <w:sz w:val="22"/>
          <w:szCs w:val="22"/>
          <w:lang w:val="en-US"/>
        </w:rPr>
        <w:lastRenderedPageBreak/>
        <w:t>The rhetorical canon in Gogol`s sophistry:</w:t>
      </w:r>
    </w:p>
    <w:p w:rsidR="00DA5C44" w:rsidRPr="00DC0361" w:rsidRDefault="00DA5C44" w:rsidP="00DA5C44">
      <w:pPr>
        <w:jc w:val="center"/>
        <w:rPr>
          <w:rFonts w:asciiTheme="minorHAnsi" w:hAnsiTheme="minorHAnsi"/>
          <w:b/>
          <w:sz w:val="22"/>
          <w:szCs w:val="22"/>
          <w:lang w:val="en-US"/>
        </w:rPr>
      </w:pPr>
      <w:r w:rsidRPr="00DC0361">
        <w:rPr>
          <w:rFonts w:asciiTheme="minorHAnsi" w:hAnsiTheme="minorHAnsi"/>
          <w:b/>
          <w:sz w:val="22"/>
          <w:szCs w:val="22"/>
          <w:lang w:val="en-US"/>
        </w:rPr>
        <w:t>Gogol`s comedy «Inspector»</w:t>
      </w:r>
    </w:p>
    <w:p w:rsidR="00DA5C44" w:rsidRPr="00DC0361" w:rsidRDefault="00DA5C44" w:rsidP="00DA5C44">
      <w:pPr>
        <w:jc w:val="center"/>
        <w:rPr>
          <w:rFonts w:asciiTheme="minorHAnsi" w:hAnsiTheme="minorHAnsi"/>
          <w:b/>
          <w:sz w:val="22"/>
          <w:szCs w:val="22"/>
          <w:lang w:val="en-US"/>
        </w:rPr>
      </w:pPr>
    </w:p>
    <w:p w:rsidR="00DA5C44" w:rsidRPr="00DC0361" w:rsidRDefault="00DA5C44" w:rsidP="00DA5C44">
      <w:pPr>
        <w:jc w:val="right"/>
        <w:rPr>
          <w:rFonts w:asciiTheme="minorHAnsi" w:hAnsiTheme="minorHAnsi"/>
          <w:b/>
          <w:sz w:val="22"/>
          <w:szCs w:val="22"/>
          <w:lang w:val="en-US"/>
        </w:rPr>
      </w:pPr>
      <w:proofErr w:type="spellStart"/>
      <w:r w:rsidRPr="00DC0361">
        <w:rPr>
          <w:rFonts w:asciiTheme="minorHAnsi" w:hAnsiTheme="minorHAnsi"/>
          <w:b/>
          <w:sz w:val="22"/>
          <w:szCs w:val="22"/>
          <w:highlight w:val="yellow"/>
          <w:lang w:val="en-US"/>
        </w:rPr>
        <w:t>Kuralay</w:t>
      </w:r>
      <w:proofErr w:type="spellEnd"/>
      <w:r w:rsidRPr="00DC0361">
        <w:rPr>
          <w:rFonts w:asciiTheme="minorHAnsi" w:hAnsiTheme="minorHAnsi"/>
          <w:b/>
          <w:sz w:val="22"/>
          <w:szCs w:val="22"/>
          <w:highlight w:val="yellow"/>
          <w:lang w:val="en-US"/>
        </w:rPr>
        <w:t xml:space="preserve"> </w:t>
      </w:r>
      <w:proofErr w:type="spellStart"/>
      <w:r w:rsidRPr="00DC0361">
        <w:rPr>
          <w:rFonts w:asciiTheme="minorHAnsi" w:hAnsiTheme="minorHAnsi"/>
          <w:b/>
          <w:sz w:val="22"/>
          <w:szCs w:val="22"/>
          <w:highlight w:val="yellow"/>
          <w:lang w:val="en-US"/>
        </w:rPr>
        <w:t>Urazayeva</w:t>
      </w:r>
      <w:proofErr w:type="spellEnd"/>
      <w:r w:rsidRPr="00DC0361">
        <w:rPr>
          <w:rFonts w:asciiTheme="minorHAnsi" w:hAnsiTheme="minorHAnsi"/>
          <w:b/>
          <w:sz w:val="22"/>
          <w:szCs w:val="22"/>
          <w:lang w:val="en-US"/>
        </w:rPr>
        <w:t>, Astana (Kazakhstan)</w:t>
      </w:r>
    </w:p>
    <w:p w:rsidR="00DA5C44" w:rsidRPr="00DC0361" w:rsidRDefault="00DA5C44" w:rsidP="00DA5C44">
      <w:pPr>
        <w:ind w:firstLine="708"/>
        <w:jc w:val="both"/>
        <w:rPr>
          <w:rFonts w:asciiTheme="minorHAnsi" w:hAnsiTheme="minorHAnsi"/>
          <w:b/>
          <w:i/>
          <w:sz w:val="22"/>
          <w:szCs w:val="22"/>
          <w:lang w:val="en-US"/>
        </w:rPr>
      </w:pPr>
    </w:p>
    <w:p w:rsidR="00DA5C44" w:rsidRPr="00DC0361" w:rsidRDefault="00DA5C44" w:rsidP="00DA5C44">
      <w:pPr>
        <w:ind w:firstLine="708"/>
        <w:jc w:val="both"/>
        <w:rPr>
          <w:rFonts w:asciiTheme="minorHAnsi" w:hAnsiTheme="minorHAnsi"/>
          <w:sz w:val="22"/>
          <w:szCs w:val="22"/>
          <w:lang w:val="en-US"/>
        </w:rPr>
      </w:pPr>
      <w:r w:rsidRPr="00DC0361">
        <w:rPr>
          <w:rFonts w:asciiTheme="minorHAnsi" w:hAnsiTheme="minorHAnsi"/>
          <w:sz w:val="22"/>
          <w:szCs w:val="22"/>
          <w:lang w:val="en-US"/>
        </w:rPr>
        <w:t>A special place in the modern teaching of rhetoric is a rhetorical concept of the canon with its traditional structure: invention, arrangement, words phrase, memory, pronunciation and gestures. Trying to watch the originality of the rhetorical canon of manifestation and its elements in a Gogol`s comedy «Inspector» not in terms of technique, but as a subject of the image in a fiction leads to the identification of the specific features of Gogol's sophistry and rhetoric as a tool to create absurdities.</w:t>
      </w:r>
    </w:p>
    <w:p w:rsidR="00DA5C44" w:rsidRPr="00DC0361" w:rsidRDefault="00DA5C44" w:rsidP="00DA5C44">
      <w:pPr>
        <w:ind w:firstLine="708"/>
        <w:jc w:val="both"/>
        <w:rPr>
          <w:rFonts w:asciiTheme="minorHAnsi" w:hAnsiTheme="minorHAnsi"/>
          <w:sz w:val="22"/>
          <w:szCs w:val="22"/>
          <w:lang w:val="en-US"/>
        </w:rPr>
      </w:pPr>
      <w:r w:rsidRPr="00DC0361">
        <w:rPr>
          <w:rFonts w:asciiTheme="minorHAnsi" w:hAnsiTheme="minorHAnsi"/>
          <w:sz w:val="22"/>
          <w:szCs w:val="22"/>
          <w:lang w:val="en-US"/>
        </w:rPr>
        <w:t xml:space="preserve">According to the works of Y. </w:t>
      </w:r>
      <w:proofErr w:type="spellStart"/>
      <w:r w:rsidRPr="00DC0361">
        <w:rPr>
          <w:rFonts w:asciiTheme="minorHAnsi" w:hAnsiTheme="minorHAnsi"/>
          <w:sz w:val="22"/>
          <w:szCs w:val="22"/>
          <w:lang w:val="en-US"/>
        </w:rPr>
        <w:t>Rozhdestvenskii</w:t>
      </w:r>
      <w:proofErr w:type="spellEnd"/>
      <w:r w:rsidRPr="00DC0361">
        <w:rPr>
          <w:rFonts w:asciiTheme="minorHAnsi" w:hAnsiTheme="minorHAnsi"/>
          <w:sz w:val="22"/>
          <w:szCs w:val="22"/>
          <w:lang w:val="en-US"/>
        </w:rPr>
        <w:t xml:space="preserve"> on the theory of rhetoric, sophistry sense as an ethic of speech is visible follow dialectic, but with eristic purpose – to achieve a winning argument. To develop the concept of the report is also a fruitful idea of ​​</w:t>
      </w:r>
      <w:proofErr w:type="spellStart"/>
      <w:r w:rsidRPr="00DC0361">
        <w:rPr>
          <w:rFonts w:asciiTheme="minorHAnsi" w:hAnsiTheme="minorHAnsi"/>
          <w:sz w:val="22"/>
          <w:szCs w:val="22"/>
          <w:lang w:val="en-US"/>
        </w:rPr>
        <w:t>Rozhdestvenskii</w:t>
      </w:r>
      <w:proofErr w:type="spellEnd"/>
      <w:r w:rsidRPr="00DC0361">
        <w:rPr>
          <w:rFonts w:asciiTheme="minorHAnsi" w:hAnsiTheme="minorHAnsi"/>
          <w:sz w:val="22"/>
          <w:szCs w:val="22"/>
          <w:lang w:val="en-US"/>
        </w:rPr>
        <w:t xml:space="preserve"> about reception information to the absurd as the characteristic feature of sophistry.</w:t>
      </w:r>
    </w:p>
    <w:p w:rsidR="00DA5C44" w:rsidRPr="00DC0361" w:rsidRDefault="00DA5C44" w:rsidP="00DA5C44">
      <w:pPr>
        <w:jc w:val="both"/>
        <w:rPr>
          <w:rFonts w:asciiTheme="minorHAnsi" w:hAnsiTheme="minorHAnsi"/>
          <w:sz w:val="22"/>
          <w:szCs w:val="22"/>
          <w:lang w:val="en-US"/>
        </w:rPr>
      </w:pPr>
      <w:r w:rsidRPr="00DC0361">
        <w:rPr>
          <w:rFonts w:asciiTheme="minorHAnsi" w:hAnsiTheme="minorHAnsi"/>
          <w:sz w:val="22"/>
          <w:szCs w:val="22"/>
          <w:lang w:val="en-US"/>
        </w:rPr>
        <w:tab/>
        <w:t>In the creation of the rhetorical canon, organization of ethos - pathos - logos a decisive role plays author with him poster, stage directions and the final scene. Post mayor officials: «I invited you, gentlemen, to tell you the most unpleasant news: We were going to the auditor» creates the ethos and defines the balance of verbal communication as the dominant story in the true reality of the imaginary replacement.</w:t>
      </w:r>
    </w:p>
    <w:p w:rsidR="00DA5C44" w:rsidRPr="00DC0361" w:rsidRDefault="00DA5C44" w:rsidP="00DA5C44">
      <w:pPr>
        <w:jc w:val="both"/>
        <w:rPr>
          <w:rFonts w:asciiTheme="minorHAnsi" w:hAnsiTheme="minorHAnsi"/>
          <w:sz w:val="22"/>
          <w:szCs w:val="22"/>
          <w:lang w:val="en-US"/>
        </w:rPr>
      </w:pPr>
      <w:r w:rsidRPr="00DC0361">
        <w:rPr>
          <w:rFonts w:asciiTheme="minorHAnsi" w:hAnsiTheme="minorHAnsi"/>
          <w:sz w:val="22"/>
          <w:szCs w:val="22"/>
          <w:lang w:val="en-US"/>
        </w:rPr>
        <w:tab/>
      </w:r>
      <w:proofErr w:type="spellStart"/>
      <w:r w:rsidRPr="00DC0361">
        <w:rPr>
          <w:rFonts w:asciiTheme="minorHAnsi" w:hAnsiTheme="minorHAnsi"/>
          <w:sz w:val="22"/>
          <w:szCs w:val="22"/>
          <w:lang w:val="en-US"/>
        </w:rPr>
        <w:t>Paphos</w:t>
      </w:r>
      <w:proofErr w:type="spellEnd"/>
      <w:r w:rsidRPr="00DC0361">
        <w:rPr>
          <w:rFonts w:asciiTheme="minorHAnsi" w:hAnsiTheme="minorHAnsi"/>
          <w:sz w:val="22"/>
          <w:szCs w:val="22"/>
          <w:lang w:val="en-US"/>
        </w:rPr>
        <w:t xml:space="preserve"> as a manifestation of the author's intention determines dominance in the plot fraud, defamation, lies and arrogance as the ethical categories of control plot, creation of speech characters and provides the basic components of Gogol's absurd sophistry.</w:t>
      </w:r>
    </w:p>
    <w:p w:rsidR="00DA5C44" w:rsidRPr="00DC0361" w:rsidRDefault="00DA5C44" w:rsidP="00DA5C44">
      <w:pPr>
        <w:ind w:firstLine="708"/>
        <w:jc w:val="both"/>
        <w:rPr>
          <w:rFonts w:asciiTheme="minorHAnsi" w:hAnsiTheme="minorHAnsi"/>
          <w:sz w:val="22"/>
          <w:szCs w:val="22"/>
          <w:lang w:val="en-US"/>
        </w:rPr>
      </w:pPr>
      <w:r w:rsidRPr="00DC0361">
        <w:rPr>
          <w:rFonts w:asciiTheme="minorHAnsi" w:hAnsiTheme="minorHAnsi"/>
          <w:sz w:val="22"/>
          <w:szCs w:val="22"/>
          <w:lang w:val="en-US"/>
        </w:rPr>
        <w:t xml:space="preserve">The elements of the rhetorical canon: Location, Pronunciation and Gestures entirely written in the author's event management. Location of heroes seemingly static, correlated with the dynamics explanation and behavior of speech that creates the expression of Gogol's dialectic. Pronunciation - remarks characterizing the rate of verbal behavior and the state of the mayor. Gesture is a marker of the plot climax and emotional state of the characters and logical exhaustion in the silent stage. You should also highlight the role of the author's argumentative and managing events through the rhetorician «symbolic umbrella». On the one hand, the symbolic umbrella is a receiving ethical characteristics of the characters, creating a special Gogol`s rhetorical concept. These are the application of the «argumentative / serious» with respect to different groups of characters, the chief of police and servant </w:t>
      </w:r>
      <w:proofErr w:type="spellStart"/>
      <w:r w:rsidRPr="00DC0361">
        <w:rPr>
          <w:rFonts w:asciiTheme="minorHAnsi" w:hAnsiTheme="minorHAnsi"/>
          <w:sz w:val="22"/>
          <w:szCs w:val="22"/>
          <w:lang w:val="en-US"/>
        </w:rPr>
        <w:t>Osip</w:t>
      </w:r>
      <w:proofErr w:type="spellEnd"/>
      <w:r w:rsidRPr="00DC0361">
        <w:rPr>
          <w:rFonts w:asciiTheme="minorHAnsi" w:hAnsiTheme="minorHAnsi"/>
          <w:sz w:val="22"/>
          <w:szCs w:val="22"/>
          <w:lang w:val="en-US"/>
        </w:rPr>
        <w:t xml:space="preserve">, «pulls the sword» as a generic feature of obsequiousness and servility, «coquette» as </w:t>
      </w:r>
      <w:proofErr w:type="spellStart"/>
      <w:r w:rsidRPr="00DC0361">
        <w:rPr>
          <w:rFonts w:asciiTheme="minorHAnsi" w:hAnsiTheme="minorHAnsi"/>
          <w:sz w:val="22"/>
          <w:szCs w:val="22"/>
          <w:lang w:val="en-US"/>
        </w:rPr>
        <w:t>a</w:t>
      </w:r>
      <w:proofErr w:type="spellEnd"/>
      <w:r w:rsidRPr="00DC0361">
        <w:rPr>
          <w:rFonts w:asciiTheme="minorHAnsi" w:hAnsiTheme="minorHAnsi"/>
          <w:sz w:val="22"/>
          <w:szCs w:val="22"/>
          <w:lang w:val="en-US"/>
        </w:rPr>
        <w:t xml:space="preserve"> author`s characteristic of Anna </w:t>
      </w:r>
      <w:proofErr w:type="spellStart"/>
      <w:r w:rsidRPr="00DC0361">
        <w:rPr>
          <w:rFonts w:asciiTheme="minorHAnsi" w:hAnsiTheme="minorHAnsi"/>
          <w:sz w:val="22"/>
          <w:szCs w:val="22"/>
          <w:lang w:val="en-US"/>
        </w:rPr>
        <w:t>Andreevna</w:t>
      </w:r>
      <w:proofErr w:type="spellEnd"/>
      <w:r w:rsidRPr="00DC0361">
        <w:rPr>
          <w:rFonts w:asciiTheme="minorHAnsi" w:hAnsiTheme="minorHAnsi"/>
          <w:sz w:val="22"/>
          <w:szCs w:val="22"/>
          <w:lang w:val="en-US"/>
        </w:rPr>
        <w:t xml:space="preserve"> and her conviction in others – a daughter, </w:t>
      </w:r>
      <w:proofErr w:type="spellStart"/>
      <w:r w:rsidRPr="00DC0361">
        <w:rPr>
          <w:rFonts w:asciiTheme="minorHAnsi" w:hAnsiTheme="minorHAnsi"/>
          <w:sz w:val="22"/>
          <w:szCs w:val="22"/>
          <w:lang w:val="en-US"/>
        </w:rPr>
        <w:t>Avdote</w:t>
      </w:r>
      <w:proofErr w:type="spellEnd"/>
      <w:r w:rsidRPr="00DC0361">
        <w:rPr>
          <w:rFonts w:asciiTheme="minorHAnsi" w:hAnsiTheme="minorHAnsi"/>
          <w:sz w:val="22"/>
          <w:szCs w:val="22"/>
          <w:lang w:val="en-US"/>
        </w:rPr>
        <w:t xml:space="preserve">. Cheats are </w:t>
      </w:r>
      <w:proofErr w:type="spellStart"/>
      <w:r w:rsidRPr="00DC0361">
        <w:rPr>
          <w:rFonts w:asciiTheme="minorHAnsi" w:hAnsiTheme="minorHAnsi"/>
          <w:sz w:val="22"/>
          <w:szCs w:val="22"/>
          <w:lang w:val="en-US"/>
        </w:rPr>
        <w:t>Osip</w:t>
      </w:r>
      <w:proofErr w:type="spellEnd"/>
      <w:r w:rsidRPr="00DC0361">
        <w:rPr>
          <w:rFonts w:asciiTheme="minorHAnsi" w:hAnsiTheme="minorHAnsi"/>
          <w:sz w:val="22"/>
          <w:szCs w:val="22"/>
          <w:lang w:val="en-US"/>
        </w:rPr>
        <w:t xml:space="preserve"> and Strawberry. This symmetry </w:t>
      </w:r>
      <w:proofErr w:type="gramStart"/>
      <w:r w:rsidRPr="00DC0361">
        <w:rPr>
          <w:rFonts w:asciiTheme="minorHAnsi" w:hAnsiTheme="minorHAnsi"/>
          <w:sz w:val="22"/>
          <w:szCs w:val="22"/>
          <w:lang w:val="en-US"/>
        </w:rPr>
        <w:t>characters</w:t>
      </w:r>
      <w:proofErr w:type="gramEnd"/>
      <w:r w:rsidRPr="00DC0361">
        <w:rPr>
          <w:rFonts w:asciiTheme="minorHAnsi" w:hAnsiTheme="minorHAnsi"/>
          <w:sz w:val="22"/>
          <w:szCs w:val="22"/>
          <w:lang w:val="en-US"/>
        </w:rPr>
        <w:t xml:space="preserve"> of heroes is the identification of unity and typological proximity of heroes, officials and servants.</w:t>
      </w:r>
    </w:p>
    <w:p w:rsidR="00DA5C44" w:rsidRPr="00DC0361" w:rsidRDefault="00DA5C44" w:rsidP="00DA5C44">
      <w:pPr>
        <w:ind w:firstLine="708"/>
        <w:jc w:val="both"/>
        <w:rPr>
          <w:rFonts w:asciiTheme="minorHAnsi" w:hAnsiTheme="minorHAnsi"/>
          <w:sz w:val="22"/>
          <w:szCs w:val="22"/>
          <w:lang w:val="en-US"/>
        </w:rPr>
      </w:pPr>
      <w:r w:rsidRPr="00DC0361">
        <w:rPr>
          <w:rFonts w:asciiTheme="minorHAnsi" w:hAnsiTheme="minorHAnsi"/>
          <w:sz w:val="22"/>
          <w:szCs w:val="22"/>
          <w:lang w:val="en-US"/>
        </w:rPr>
        <w:t xml:space="preserve">The symbolic umbrella captures semantically meaningful plot twists, the methods of recognition events - from the letter. Epistolary form of writing messages with the function of narrative and letters exposing the inspector general, twice realizes the function of the same audience with different </w:t>
      </w:r>
      <w:proofErr w:type="spellStart"/>
      <w:r w:rsidRPr="00DC0361">
        <w:rPr>
          <w:rFonts w:asciiTheme="minorHAnsi" w:hAnsiTheme="minorHAnsi"/>
          <w:sz w:val="22"/>
          <w:szCs w:val="22"/>
          <w:lang w:val="en-US"/>
        </w:rPr>
        <w:t>rhetors</w:t>
      </w:r>
      <w:proofErr w:type="spellEnd"/>
      <w:r w:rsidRPr="00DC0361">
        <w:rPr>
          <w:rFonts w:asciiTheme="minorHAnsi" w:hAnsiTheme="minorHAnsi"/>
          <w:sz w:val="22"/>
          <w:szCs w:val="22"/>
          <w:lang w:val="en-US"/>
        </w:rPr>
        <w:t xml:space="preserve"> create Gogol hoax and a eristic dialectic forms of embodiment.</w:t>
      </w:r>
    </w:p>
    <w:p w:rsidR="00DA5C44" w:rsidRPr="00DC0361" w:rsidRDefault="00DA5C44" w:rsidP="00DA5C44">
      <w:pPr>
        <w:ind w:firstLine="708"/>
        <w:jc w:val="both"/>
        <w:rPr>
          <w:rFonts w:asciiTheme="minorHAnsi" w:hAnsiTheme="minorHAnsi"/>
          <w:sz w:val="22"/>
          <w:szCs w:val="22"/>
          <w:lang w:val="en-US"/>
        </w:rPr>
      </w:pPr>
      <w:r w:rsidRPr="00DC0361">
        <w:rPr>
          <w:rFonts w:asciiTheme="minorHAnsi" w:hAnsiTheme="minorHAnsi"/>
          <w:sz w:val="22"/>
          <w:szCs w:val="22"/>
          <w:lang w:val="en-US"/>
        </w:rPr>
        <w:t xml:space="preserve">On the other hand, the symbolic umbrella is a special absurd invention of characters. The word phrase is a special layer in Gogol's rhetorical sophistry. Aphoristic remarks of heroes reveal the real picture of the events and serve as points of rhetorical concept of comedy – from the universal delusion / unintentional deception </w:t>
      </w:r>
      <w:proofErr w:type="spellStart"/>
      <w:r w:rsidRPr="00DC0361">
        <w:rPr>
          <w:rFonts w:asciiTheme="minorHAnsi" w:hAnsiTheme="minorHAnsi"/>
          <w:sz w:val="22"/>
          <w:szCs w:val="22"/>
          <w:lang w:val="en-US"/>
        </w:rPr>
        <w:t>Khlestakov</w:t>
      </w:r>
      <w:proofErr w:type="spellEnd"/>
      <w:r w:rsidRPr="00DC0361">
        <w:rPr>
          <w:rFonts w:asciiTheme="minorHAnsi" w:hAnsiTheme="minorHAnsi"/>
          <w:sz w:val="22"/>
          <w:szCs w:val="22"/>
          <w:lang w:val="en-US"/>
        </w:rPr>
        <w:t xml:space="preserve"> to enlightenment / ridicule in a letter to </w:t>
      </w:r>
      <w:proofErr w:type="spellStart"/>
      <w:r w:rsidRPr="00DC0361">
        <w:rPr>
          <w:rFonts w:asciiTheme="minorHAnsi" w:hAnsiTheme="minorHAnsi"/>
          <w:sz w:val="22"/>
          <w:szCs w:val="22"/>
          <w:lang w:val="en-US"/>
        </w:rPr>
        <w:t>Tryapichkin</w:t>
      </w:r>
      <w:proofErr w:type="spellEnd"/>
      <w:r w:rsidRPr="00DC0361">
        <w:rPr>
          <w:rFonts w:asciiTheme="minorHAnsi" w:hAnsiTheme="minorHAnsi"/>
          <w:sz w:val="22"/>
          <w:szCs w:val="22"/>
          <w:lang w:val="en-US"/>
        </w:rPr>
        <w:t>. An element of the rhetorical canon as memory reported to heroes an additional author`s function, when their cues create a picture of reality.</w:t>
      </w:r>
    </w:p>
    <w:p w:rsidR="00DA5C44" w:rsidRPr="00DC0361" w:rsidRDefault="00DA5C44" w:rsidP="00DA5C44">
      <w:pPr>
        <w:jc w:val="both"/>
        <w:rPr>
          <w:rFonts w:asciiTheme="minorHAnsi" w:hAnsiTheme="minorHAnsi"/>
          <w:sz w:val="22"/>
          <w:szCs w:val="22"/>
          <w:lang w:val="en-US"/>
        </w:rPr>
      </w:pPr>
    </w:p>
    <w:p w:rsidR="00DA5C44" w:rsidRPr="00DC0361" w:rsidRDefault="00DA5C44" w:rsidP="00DA5C44">
      <w:pPr>
        <w:jc w:val="both"/>
        <w:rPr>
          <w:rFonts w:asciiTheme="minorHAnsi" w:hAnsiTheme="minorHAnsi"/>
          <w:sz w:val="22"/>
          <w:szCs w:val="22"/>
          <w:lang w:val="en-US"/>
        </w:rPr>
      </w:pPr>
    </w:p>
    <w:p w:rsidR="00DA5C44" w:rsidRPr="00DC0361" w:rsidRDefault="00DA5C44" w:rsidP="00DA5C44">
      <w:pPr>
        <w:jc w:val="both"/>
        <w:rPr>
          <w:rFonts w:asciiTheme="minorHAnsi" w:hAnsiTheme="minorHAnsi"/>
          <w:sz w:val="22"/>
          <w:szCs w:val="22"/>
          <w:lang w:val="en-US"/>
        </w:rPr>
      </w:pPr>
      <w:proofErr w:type="gramStart"/>
      <w:r w:rsidRPr="00DC0361">
        <w:rPr>
          <w:rFonts w:asciiTheme="minorHAnsi" w:hAnsiTheme="minorHAnsi"/>
          <w:sz w:val="22"/>
          <w:szCs w:val="22"/>
          <w:lang w:val="en-US"/>
        </w:rPr>
        <w:t>To reflect the semiotic function of the elements of the rhetorical canon further written in lowercase.</w:t>
      </w:r>
      <w:proofErr w:type="gramEnd"/>
    </w:p>
    <w:p w:rsidR="00DA5C44" w:rsidRPr="00DC0361" w:rsidRDefault="00DA5C44" w:rsidP="00DA5C44">
      <w:pPr>
        <w:jc w:val="both"/>
        <w:rPr>
          <w:rFonts w:asciiTheme="minorHAnsi" w:hAnsiTheme="minorHAnsi"/>
          <w:sz w:val="22"/>
          <w:szCs w:val="22"/>
          <w:lang w:val="en-US"/>
        </w:rPr>
      </w:pPr>
    </w:p>
    <w:p w:rsidR="00C47F0D" w:rsidRPr="00DC0361" w:rsidRDefault="00C47F0D" w:rsidP="00DA5C44">
      <w:pPr>
        <w:jc w:val="center"/>
        <w:rPr>
          <w:rFonts w:asciiTheme="minorHAnsi" w:hAnsiTheme="minorHAnsi"/>
          <w:b/>
          <w:sz w:val="22"/>
          <w:szCs w:val="22"/>
          <w:lang w:val="en-US"/>
        </w:rPr>
      </w:pPr>
    </w:p>
    <w:p w:rsidR="00C47F0D" w:rsidRPr="00DC0361" w:rsidRDefault="00C47F0D" w:rsidP="00DA5C44">
      <w:pPr>
        <w:jc w:val="center"/>
        <w:rPr>
          <w:rFonts w:asciiTheme="minorHAnsi" w:hAnsiTheme="minorHAnsi"/>
          <w:b/>
          <w:sz w:val="22"/>
          <w:szCs w:val="22"/>
          <w:lang w:val="en-US"/>
        </w:rPr>
      </w:pPr>
    </w:p>
    <w:p w:rsidR="00C47F0D" w:rsidRPr="00DC0361" w:rsidRDefault="00C47F0D" w:rsidP="00DA5C44">
      <w:pPr>
        <w:jc w:val="center"/>
        <w:rPr>
          <w:rFonts w:asciiTheme="minorHAnsi" w:hAnsiTheme="minorHAnsi"/>
          <w:b/>
          <w:sz w:val="22"/>
          <w:szCs w:val="22"/>
          <w:lang w:val="en-US"/>
        </w:rPr>
      </w:pPr>
    </w:p>
    <w:p w:rsidR="00C47F0D" w:rsidRPr="00DC0361" w:rsidRDefault="00C47F0D" w:rsidP="00DA5C44">
      <w:pPr>
        <w:jc w:val="center"/>
        <w:rPr>
          <w:rFonts w:asciiTheme="minorHAnsi" w:hAnsiTheme="minorHAnsi"/>
          <w:b/>
          <w:sz w:val="22"/>
          <w:szCs w:val="22"/>
          <w:lang w:val="en-US"/>
        </w:rPr>
      </w:pPr>
    </w:p>
    <w:p w:rsidR="00DA5C44" w:rsidRPr="00DC0361" w:rsidRDefault="00DA5C44" w:rsidP="00DA5C44">
      <w:pPr>
        <w:jc w:val="center"/>
        <w:rPr>
          <w:rFonts w:asciiTheme="minorHAnsi" w:hAnsiTheme="minorHAnsi"/>
          <w:b/>
          <w:sz w:val="22"/>
          <w:szCs w:val="22"/>
        </w:rPr>
      </w:pPr>
      <w:r w:rsidRPr="00DC0361">
        <w:rPr>
          <w:rFonts w:asciiTheme="minorHAnsi" w:hAnsiTheme="minorHAnsi"/>
          <w:b/>
          <w:sz w:val="22"/>
          <w:szCs w:val="22"/>
        </w:rPr>
        <w:lastRenderedPageBreak/>
        <w:t xml:space="preserve">Риторический канон в гоголевской софистике: </w:t>
      </w:r>
    </w:p>
    <w:p w:rsidR="00DA5C44" w:rsidRPr="00DC0361" w:rsidRDefault="00DA5C44" w:rsidP="00DA5C44">
      <w:pPr>
        <w:jc w:val="center"/>
        <w:rPr>
          <w:rFonts w:asciiTheme="minorHAnsi" w:hAnsiTheme="minorHAnsi"/>
          <w:b/>
          <w:sz w:val="22"/>
          <w:szCs w:val="22"/>
        </w:rPr>
      </w:pPr>
      <w:r w:rsidRPr="00DC0361">
        <w:rPr>
          <w:rFonts w:asciiTheme="minorHAnsi" w:hAnsiTheme="minorHAnsi"/>
          <w:b/>
          <w:sz w:val="22"/>
          <w:szCs w:val="22"/>
        </w:rPr>
        <w:t>комедия Н. Гоголя «Ревизор»</w:t>
      </w:r>
    </w:p>
    <w:p w:rsidR="00DA5C44" w:rsidRPr="00DC0361" w:rsidRDefault="00DA5C44" w:rsidP="00DA5C44">
      <w:pPr>
        <w:jc w:val="right"/>
        <w:rPr>
          <w:rFonts w:asciiTheme="minorHAnsi" w:hAnsiTheme="minorHAnsi"/>
          <w:b/>
          <w:i/>
          <w:sz w:val="22"/>
          <w:szCs w:val="22"/>
        </w:rPr>
      </w:pPr>
      <w:r w:rsidRPr="00DC0361">
        <w:rPr>
          <w:rFonts w:asciiTheme="minorHAnsi" w:hAnsiTheme="minorHAnsi"/>
          <w:b/>
          <w:i/>
          <w:sz w:val="22"/>
          <w:szCs w:val="22"/>
        </w:rPr>
        <w:t>Куралай Уразаева, Астана (Казахстан)</w:t>
      </w:r>
    </w:p>
    <w:p w:rsidR="00DA5C44" w:rsidRPr="00DC0361" w:rsidRDefault="00DA5C44" w:rsidP="00DA5C44">
      <w:pPr>
        <w:jc w:val="both"/>
        <w:rPr>
          <w:rFonts w:asciiTheme="minorHAnsi" w:hAnsiTheme="minorHAnsi"/>
          <w:b/>
          <w:i/>
          <w:sz w:val="22"/>
          <w:szCs w:val="22"/>
        </w:rPr>
      </w:pPr>
    </w:p>
    <w:p w:rsidR="00DA5C44" w:rsidRPr="00DC0361" w:rsidRDefault="00DA5C44" w:rsidP="00DA5C44">
      <w:pPr>
        <w:ind w:firstLine="708"/>
        <w:jc w:val="both"/>
        <w:rPr>
          <w:rFonts w:asciiTheme="minorHAnsi" w:hAnsiTheme="minorHAnsi"/>
          <w:sz w:val="22"/>
          <w:szCs w:val="22"/>
        </w:rPr>
      </w:pPr>
      <w:r w:rsidRPr="00DC0361">
        <w:rPr>
          <w:rFonts w:asciiTheme="minorHAnsi" w:hAnsiTheme="minorHAnsi"/>
          <w:sz w:val="22"/>
          <w:szCs w:val="22"/>
        </w:rPr>
        <w:t>Особое место в современном обучении риторики занимает понятие риторического канона с его традиционной структурой: изобретением, расположением, слововыражением, памятью, произношением и телодвижением</w:t>
      </w:r>
      <w:r w:rsidRPr="00DC0361">
        <w:rPr>
          <w:rStyle w:val="FootnoteReference"/>
          <w:rFonts w:asciiTheme="minorHAnsi" w:hAnsiTheme="minorHAnsi"/>
          <w:sz w:val="22"/>
          <w:szCs w:val="22"/>
        </w:rPr>
        <w:footnoteReference w:id="1"/>
      </w:r>
      <w:r w:rsidRPr="00DC0361">
        <w:rPr>
          <w:rFonts w:asciiTheme="minorHAnsi" w:hAnsiTheme="minorHAnsi"/>
          <w:sz w:val="22"/>
          <w:szCs w:val="22"/>
        </w:rPr>
        <w:t>.  Попытка рассмотреть своеобразие проявления риторического канона и его элементов в комедии Н. Гоголя «Ревизор» не с точки зрения методики, а как предмета изображения в художественном тексте приводит к выявлению специфики гоголевской софистики и функции риторики как инструмента создания абсурдизма.</w:t>
      </w:r>
    </w:p>
    <w:p w:rsidR="00DA5C44" w:rsidRPr="00DC0361" w:rsidRDefault="00DA5C44" w:rsidP="00DA5C44">
      <w:pPr>
        <w:ind w:firstLine="708"/>
        <w:jc w:val="both"/>
        <w:rPr>
          <w:rFonts w:asciiTheme="minorHAnsi" w:hAnsiTheme="minorHAnsi"/>
          <w:sz w:val="22"/>
          <w:szCs w:val="22"/>
        </w:rPr>
      </w:pPr>
      <w:r w:rsidRPr="00DC0361">
        <w:rPr>
          <w:rFonts w:asciiTheme="minorHAnsi" w:hAnsiTheme="minorHAnsi"/>
          <w:sz w:val="22"/>
          <w:szCs w:val="22"/>
        </w:rPr>
        <w:t>Согласно трудам Ю. Рождественского о теории риторики, смысл софистики как этики речи состоит в видимом следовании диалектике, но с эристической целью —  добиться выигрыша спора. Для выработки концепции доклада плодотворной является также мысль Рождественского о приёме сведения к абсурду как характерной черте софистики.</w:t>
      </w:r>
    </w:p>
    <w:p w:rsidR="00DA5C44" w:rsidRPr="00DC0361" w:rsidRDefault="00DA5C44" w:rsidP="00DA5C44">
      <w:pPr>
        <w:jc w:val="both"/>
        <w:rPr>
          <w:rFonts w:asciiTheme="minorHAnsi" w:hAnsiTheme="minorHAnsi"/>
          <w:sz w:val="22"/>
          <w:szCs w:val="22"/>
        </w:rPr>
      </w:pPr>
      <w:r w:rsidRPr="00DC0361">
        <w:rPr>
          <w:rFonts w:asciiTheme="minorHAnsi" w:hAnsiTheme="minorHAnsi"/>
          <w:sz w:val="22"/>
          <w:szCs w:val="22"/>
        </w:rPr>
        <w:tab/>
        <w:t xml:space="preserve">В создании риторического канона, организации </w:t>
      </w:r>
      <w:r w:rsidRPr="00DC0361">
        <w:rPr>
          <w:rFonts w:asciiTheme="minorHAnsi" w:hAnsiTheme="minorHAnsi"/>
          <w:i/>
          <w:sz w:val="22"/>
          <w:szCs w:val="22"/>
        </w:rPr>
        <w:t>этоса — пафоса — логоса</w:t>
      </w:r>
      <w:r w:rsidRPr="00DC0361">
        <w:rPr>
          <w:rFonts w:asciiTheme="minorHAnsi" w:hAnsiTheme="minorHAnsi"/>
          <w:sz w:val="22"/>
          <w:szCs w:val="22"/>
        </w:rPr>
        <w:t xml:space="preserve"> определяющую роль играет автор с его афишей, ремарками и заключительной сценой. Сообщение городничего чиновникам: «Я пригласил вас, господа, с тем чтобы сообщить вам пренеприятное известие: к нам едет ревизор» создаёт этос и определяет баланс речевой коммуникации как преобладающий в сюжете замены подлинной реальности мнимой.</w:t>
      </w:r>
    </w:p>
    <w:p w:rsidR="00DA5C44" w:rsidRPr="00DC0361" w:rsidRDefault="00DA5C44" w:rsidP="00DA5C44">
      <w:pPr>
        <w:jc w:val="both"/>
        <w:rPr>
          <w:rFonts w:asciiTheme="minorHAnsi" w:hAnsiTheme="minorHAnsi"/>
          <w:sz w:val="22"/>
          <w:szCs w:val="22"/>
        </w:rPr>
      </w:pPr>
      <w:r w:rsidRPr="00DC0361">
        <w:rPr>
          <w:rFonts w:asciiTheme="minorHAnsi" w:hAnsiTheme="minorHAnsi"/>
          <w:sz w:val="22"/>
          <w:szCs w:val="22"/>
        </w:rPr>
        <w:tab/>
        <w:t xml:space="preserve">Пафос как проявление замысла автора определяет в сюжете доминирование фальсификации, диффамации, лжи и наглости как этических категорий, управляющих сюжетом, речетворчеством персонажей и реализует основные узлы гоголевской софистики абсурда. </w:t>
      </w:r>
    </w:p>
    <w:p w:rsidR="00DA5C44" w:rsidRPr="00DC0361" w:rsidRDefault="00DA5C44" w:rsidP="00DA5C44">
      <w:pPr>
        <w:ind w:firstLine="708"/>
        <w:jc w:val="both"/>
        <w:rPr>
          <w:rFonts w:asciiTheme="minorHAnsi" w:hAnsiTheme="minorHAnsi"/>
          <w:sz w:val="22"/>
          <w:szCs w:val="22"/>
        </w:rPr>
      </w:pPr>
      <w:r w:rsidRPr="00DC0361">
        <w:rPr>
          <w:rFonts w:asciiTheme="minorHAnsi" w:hAnsiTheme="minorHAnsi"/>
          <w:sz w:val="22"/>
          <w:szCs w:val="22"/>
        </w:rPr>
        <w:t>Элементы риторического канона: Расположение, Произношение и Телодвижение полностью вписаны в поле авторского управления событиями. Расположение героев внешне статичное, коррелирует с динамикой речеизъявления и речеповедения, что создаёт экспрессию гоголевской диалектики. Произношение — ремарки, характеризующие норму речевого поведения и состояние городничего. Телодвижение — маркер сюжетной кульминации и эмоционального состояния героев и логическая исчерпанность в немой сцене. Также следует выделить авторскую роль резонёра и управляющего событиями ритора посредством «символического зонтика». С одной стороны, символический зонтик — приём этической характеристики персонажей, создающий особую гоголевскую риторическую концепцию. Таковы применение «резонёр / сурьёзный»</w:t>
      </w:r>
      <w:r w:rsidRPr="00DC0361">
        <w:rPr>
          <w:rFonts w:asciiTheme="minorHAnsi" w:hAnsiTheme="minorHAnsi"/>
          <w:i/>
          <w:sz w:val="22"/>
          <w:szCs w:val="22"/>
        </w:rPr>
        <w:t xml:space="preserve"> </w:t>
      </w:r>
      <w:r w:rsidRPr="00DC0361">
        <w:rPr>
          <w:rFonts w:asciiTheme="minorHAnsi" w:hAnsiTheme="minorHAnsi"/>
          <w:sz w:val="22"/>
          <w:szCs w:val="22"/>
        </w:rPr>
        <w:t>по отношению к разным группам персонажей, городничему и слуге Осипу, «подтягивает шпагу» как обобщённого признака чинопочитания и подобострастия, «кокетка» как авторской характеристики Анны Андреевны и обличения ею в других — дочке, Авдотье. Плуты — Осип и Земляника. Такая симметрия персонажей героев — выявление единства и типологической близости героев, чиновников и слуги.</w:t>
      </w:r>
    </w:p>
    <w:p w:rsidR="00DA5C44" w:rsidRPr="00DC0361" w:rsidRDefault="00DA5C44" w:rsidP="00DA5C44">
      <w:pPr>
        <w:ind w:firstLine="708"/>
        <w:jc w:val="both"/>
        <w:rPr>
          <w:rFonts w:asciiTheme="minorHAnsi" w:hAnsiTheme="minorHAnsi"/>
          <w:sz w:val="22"/>
          <w:szCs w:val="22"/>
        </w:rPr>
      </w:pPr>
      <w:r w:rsidRPr="00DC0361">
        <w:rPr>
          <w:rFonts w:asciiTheme="minorHAnsi" w:hAnsiTheme="minorHAnsi"/>
          <w:sz w:val="22"/>
          <w:szCs w:val="22"/>
        </w:rPr>
        <w:t>Символический зонтик фиксирует семантически значимые повороты сюжета, способы узнавания событий – из письма. Эпистолярная форма письма-сообщения с нарративной функцией и письма-разоблачения Хлестакова, дважды реализующая функцию одних и тех же слушателей с разными риторами, создают гоголевскую мистификацию и диалектику с эристическими формами воплощения.</w:t>
      </w:r>
    </w:p>
    <w:p w:rsidR="00C47F0D" w:rsidRPr="00DC0361" w:rsidRDefault="00DA5C44" w:rsidP="00C47F0D">
      <w:pPr>
        <w:ind w:firstLine="708"/>
        <w:jc w:val="both"/>
        <w:rPr>
          <w:rFonts w:asciiTheme="minorHAnsi" w:hAnsiTheme="minorHAnsi"/>
          <w:sz w:val="22"/>
          <w:szCs w:val="22"/>
        </w:rPr>
      </w:pPr>
      <w:r w:rsidRPr="00DC0361">
        <w:rPr>
          <w:rFonts w:asciiTheme="minorHAnsi" w:hAnsiTheme="minorHAnsi"/>
          <w:sz w:val="22"/>
          <w:szCs w:val="22"/>
        </w:rPr>
        <w:t>С другой стороны, символический зонтик — это особые абсурдные изобретения героев. Слововыражение — особый риторический пласт в гоголевской софистике. Афористические реплики героев вскрывают реальную картину событий и служат точками развития риторической концепции комедии — от всеобщего заблуждения / непреднамеренного обмана Хлестаковым до прозрения / осмеяния в письме Тряпичкину. Такой элемент риторического канона  как  Память сообщает героям дополнительную функцию автора, когда их реплики создают картину реаль</w:t>
      </w:r>
      <w:r w:rsidR="00C47F0D" w:rsidRPr="00DC0361">
        <w:rPr>
          <w:rFonts w:asciiTheme="minorHAnsi" w:hAnsiTheme="minorHAnsi"/>
          <w:sz w:val="22"/>
          <w:szCs w:val="22"/>
        </w:rPr>
        <w:t>ной действительности</w:t>
      </w:r>
    </w:p>
    <w:p w:rsidR="00195754" w:rsidRPr="00DC0361" w:rsidRDefault="00195754" w:rsidP="00195754">
      <w:pPr>
        <w:autoSpaceDE w:val="0"/>
        <w:autoSpaceDN w:val="0"/>
        <w:adjustRightInd w:val="0"/>
        <w:rPr>
          <w:rFonts w:asciiTheme="minorHAnsi" w:eastAsiaTheme="minorHAnsi" w:hAnsiTheme="minorHAnsi" w:cs="TimesNewRomanPS-BoldMT"/>
          <w:b/>
          <w:bCs/>
          <w:sz w:val="22"/>
          <w:szCs w:val="22"/>
          <w:lang w:val="de-DE"/>
        </w:rPr>
      </w:pPr>
      <w:r w:rsidRPr="00DC0361">
        <w:rPr>
          <w:rFonts w:asciiTheme="minorHAnsi" w:eastAsiaTheme="minorHAnsi" w:hAnsiTheme="minorHAnsi" w:cs="TimesNewRomanPS-BoldMT"/>
          <w:b/>
          <w:bCs/>
          <w:sz w:val="22"/>
          <w:szCs w:val="22"/>
          <w:lang w:val="de-DE"/>
        </w:rPr>
        <w:lastRenderedPageBreak/>
        <w:t>Die Struktur der Gattung im Kontext des rhetorischen Konzepts und des rhetorischen Kanons</w:t>
      </w:r>
    </w:p>
    <w:p w:rsidR="00195754" w:rsidRPr="00DC0361" w:rsidRDefault="00195754" w:rsidP="00195754">
      <w:pPr>
        <w:autoSpaceDE w:val="0"/>
        <w:autoSpaceDN w:val="0"/>
        <w:adjustRightInd w:val="0"/>
        <w:rPr>
          <w:rFonts w:asciiTheme="minorHAnsi" w:eastAsiaTheme="minorHAnsi" w:hAnsiTheme="minorHAnsi" w:cs="TimesNewRomanPS-BoldMT"/>
          <w:b/>
          <w:bCs/>
          <w:sz w:val="22"/>
          <w:szCs w:val="22"/>
          <w:lang w:val="de-DE"/>
        </w:rPr>
      </w:pPr>
      <w:r w:rsidRPr="00DC0361">
        <w:rPr>
          <w:rFonts w:asciiTheme="minorHAnsi" w:eastAsiaTheme="minorHAnsi" w:hAnsiTheme="minorHAnsi" w:cs="TimesNewRomanPS-BoldMT"/>
          <w:b/>
          <w:bCs/>
          <w:sz w:val="22"/>
          <w:szCs w:val="22"/>
          <w:lang w:val="de-DE"/>
        </w:rPr>
        <w:t>(Auf dem Material der Komödie «Revisor» von N. Gogol)</w:t>
      </w:r>
    </w:p>
    <w:p w:rsidR="00195754" w:rsidRPr="00DC0361" w:rsidRDefault="00195754" w:rsidP="00195754">
      <w:pPr>
        <w:autoSpaceDE w:val="0"/>
        <w:autoSpaceDN w:val="0"/>
        <w:adjustRightInd w:val="0"/>
        <w:rPr>
          <w:rFonts w:asciiTheme="minorHAnsi" w:eastAsiaTheme="minorHAnsi" w:hAnsiTheme="minorHAnsi" w:cs="TimesNewRomanPS-BoldItalicMT"/>
          <w:b/>
          <w:bCs/>
          <w:i/>
          <w:iCs/>
          <w:sz w:val="22"/>
          <w:szCs w:val="22"/>
          <w:lang w:val="de-DE"/>
        </w:rPr>
      </w:pPr>
      <w:r w:rsidRPr="00DC0361">
        <w:rPr>
          <w:rFonts w:asciiTheme="minorHAnsi" w:eastAsiaTheme="minorHAnsi" w:hAnsiTheme="minorHAnsi" w:cs="TimesNewRomanPS-BoldItalicMT"/>
          <w:b/>
          <w:bCs/>
          <w:i/>
          <w:iCs/>
          <w:sz w:val="22"/>
          <w:szCs w:val="22"/>
          <w:lang w:val="de-DE"/>
        </w:rPr>
        <w:t>Kuralay Urazayeva, Astana (Kasachstan)</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Die modernen Vorstellungen über die Rhetorik wie einen Metatext des wissenschaftlichen</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Wissens lassen zu, neue Aspekte der Analyse von Gattungsstruktur des Werkes festzustellen.</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Der Vortrag ist der Rolle der Rhetorik in der Lehre der Theorie und der Geschichte der russischen</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Literatur gewidmet. Die Erforschung des rhetorischen Kanons und seiner Elemente in der</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Komödie «Revisor» von N. Gogol schafft eine Möglichkeit der Sophistik von Gogol und der</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Funktion der Rhetorik, das ein Instrument der Bildung von Irrsinn ist, eine Charakteristik zu geben.</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Bei der Bestimmung der Gattungshauptstrategie von Gogol wie einer Minus-Rhetorik,</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hielten wir uns an die verbreiteten Vorstellungen über die Hauptetappen der Konstruktion der</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oratorischen Rede fest. Die Deutung seiner absurden Logik, nah den Erwartungen und der Logik</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der Beamten, repräsentiert «die Ich-Erscheinungsform» von Chlestakow wie einer Privatperson,</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formt in die Ebene «des Ich-Revisors um». Unsere Differenzierung des rhetorischen Konzepts</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vom Standpunkt der Dialektik, einer paradoxen Logik des Unsinns und der Rhetorik des Dialoges</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und des rhetorischen Kanons mit seinen Etappen der Entfaltung oratorischer Handlungen</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lässt zu, die Strategie der Gattung und die Erscheinungsform der Gattungsmodifikation (die Komödie</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wie «eine ernste Gattung» zu unterscheiden). Die nach der Antike bekannte Relativität der</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Wahrheit in der Rhetorik sofis, bekommt eine gerade Projektion in die Komödie von Gogol.</w:t>
      </w:r>
    </w:p>
    <w:p w:rsidR="00195754" w:rsidRPr="00DC0361" w:rsidRDefault="00195754" w:rsidP="00195754">
      <w:pPr>
        <w:autoSpaceDE w:val="0"/>
        <w:autoSpaceDN w:val="0"/>
        <w:adjustRightInd w:val="0"/>
        <w:rPr>
          <w:rFonts w:asciiTheme="minorHAnsi" w:eastAsiaTheme="minorHAnsi" w:hAnsiTheme="minorHAnsi" w:cs="TimesNewRomanPS-ItalicMT"/>
          <w:i/>
          <w:iCs/>
          <w:sz w:val="22"/>
          <w:szCs w:val="22"/>
          <w:lang w:val="de-DE"/>
        </w:rPr>
      </w:pPr>
      <w:r w:rsidRPr="00DC0361">
        <w:rPr>
          <w:rFonts w:asciiTheme="minorHAnsi" w:eastAsiaTheme="minorHAnsi" w:hAnsiTheme="minorHAnsi" w:cs="TimesNewRomanPSMT"/>
          <w:sz w:val="22"/>
          <w:szCs w:val="22"/>
          <w:lang w:val="de-DE"/>
        </w:rPr>
        <w:t xml:space="preserve">Die Elemente des rhetorischen Kanons: </w:t>
      </w:r>
      <w:r w:rsidRPr="00DC0361">
        <w:rPr>
          <w:rFonts w:asciiTheme="minorHAnsi" w:eastAsiaTheme="minorHAnsi" w:hAnsiTheme="minorHAnsi" w:cs="TimesNewRomanPS-ItalicMT"/>
          <w:i/>
          <w:iCs/>
          <w:sz w:val="22"/>
          <w:szCs w:val="22"/>
          <w:lang w:val="de-DE"/>
        </w:rPr>
        <w:t xml:space="preserve">die Anordnung, die Aussprache </w:t>
      </w:r>
      <w:r w:rsidRPr="00DC0361">
        <w:rPr>
          <w:rFonts w:asciiTheme="minorHAnsi" w:eastAsiaTheme="minorHAnsi" w:hAnsiTheme="minorHAnsi" w:cs="TimesNewRomanPSMT"/>
          <w:sz w:val="22"/>
          <w:szCs w:val="22"/>
          <w:lang w:val="de-DE"/>
        </w:rPr>
        <w:t xml:space="preserve">und </w:t>
      </w:r>
      <w:r w:rsidRPr="00DC0361">
        <w:rPr>
          <w:rFonts w:asciiTheme="minorHAnsi" w:eastAsiaTheme="minorHAnsi" w:hAnsiTheme="minorHAnsi" w:cs="TimesNewRomanPS-ItalicMT"/>
          <w:i/>
          <w:iCs/>
          <w:sz w:val="22"/>
          <w:szCs w:val="22"/>
          <w:lang w:val="de-DE"/>
        </w:rPr>
        <w:t>Körpersprache</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sind alle im Feld der Verfasserverwaltung der Ereignisse eingeschrieben. Die Anordnung der</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Helden ist äußerlich statisch, korreliert mit Dynamik den Redeausdruck und Redewesen, was die</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Expression der Dialektik von Gogol schafft. Die Aussprache — Glosse, die die Norm des</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Sprechverhaltens und den Zustand des Stadthauptmanns charakterisieren. Die Körpersprache —</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der Marker der Inhaltskulmination und des emotionalen Zustandes der Helden und logische Ausschöpfung</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in einer stummen Szene. Es ist auch nötig die Verfasserrolle den Klügling und des</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Verwalters der Ereignisse den Sprecher durch «den symbolischen Regenschirm» auszusondern.</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Der symbolische Regenschirm fixiert die semantisch bedeutsamen Wendungen der Handlung,</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die Mittel des Erkennens der Ereignisse – aus dem Brief. Die Epistolarform des Briefes-Mitteilung</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mit der narrativen Funktion und des Briefes-Aufdeckung von Chlestakow, der zweimal die</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Funktion ein und derselbe Zuhörer mit verschiedenem Sprecher realisiert, was die Mystifikation</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und die Dialektik von Gogol mit Eristik der Verkörperungsformen schafft. Andererseits, ist</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der symbolische Regenschirm die besonderen absurden Erfindungen der Helden.</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Also, die Analyse der Gattung im Aspekt der rhetorischen Konzeption und der Struktur</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des rhetorischen Kanons zeigt die Funktion des Unsinns wie den charakteristischen Strich der</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Sophistik. Anwendung dieser Bestimmung zu jenem Zweig der russischen Literatur, der die</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Fortsetzung in der Literatur des Unsinns (Charmsa) gefunden hat, dem russischen Futurismus</w:t>
      </w:r>
    </w:p>
    <w:p w:rsidR="00195754" w:rsidRPr="00DC0361" w:rsidRDefault="00195754" w:rsidP="00195754">
      <w:pPr>
        <w:autoSpaceDE w:val="0"/>
        <w:autoSpaceDN w:val="0"/>
        <w:adjustRightInd w:val="0"/>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wie einer der radikalsten Avantgarde, dem Symbolismus offenbart Möglichkeiten der Rhetorik</w:t>
      </w:r>
    </w:p>
    <w:p w:rsidR="00195754" w:rsidRPr="00DC0361" w:rsidRDefault="00195754" w:rsidP="00195754">
      <w:pPr>
        <w:ind w:firstLine="708"/>
        <w:jc w:val="both"/>
        <w:rPr>
          <w:rFonts w:asciiTheme="minorHAnsi" w:eastAsiaTheme="minorHAnsi" w:hAnsiTheme="minorHAnsi" w:cs="TimesNewRomanPSMT"/>
          <w:sz w:val="22"/>
          <w:szCs w:val="22"/>
          <w:lang w:val="de-DE"/>
        </w:rPr>
      </w:pPr>
      <w:r w:rsidRPr="00DC0361">
        <w:rPr>
          <w:rFonts w:asciiTheme="minorHAnsi" w:eastAsiaTheme="minorHAnsi" w:hAnsiTheme="minorHAnsi" w:cs="TimesNewRomanPSMT"/>
          <w:sz w:val="22"/>
          <w:szCs w:val="22"/>
          <w:lang w:val="de-DE"/>
        </w:rPr>
        <w:t>mit ihren Instrumenten der Erforschung der Struktur des Textes.</w:t>
      </w:r>
    </w:p>
    <w:p w:rsidR="00195754" w:rsidRPr="00DC0361" w:rsidRDefault="00195754" w:rsidP="00195754">
      <w:pPr>
        <w:ind w:firstLine="708"/>
        <w:jc w:val="both"/>
        <w:rPr>
          <w:rFonts w:asciiTheme="minorHAnsi" w:eastAsiaTheme="minorHAnsi" w:hAnsiTheme="minorHAnsi" w:cs="TimesNewRomanPSMT"/>
          <w:sz w:val="22"/>
          <w:szCs w:val="22"/>
          <w:lang w:val="de-DE"/>
        </w:rPr>
      </w:pPr>
    </w:p>
    <w:p w:rsidR="00195754" w:rsidRPr="00DC0361" w:rsidRDefault="00195754" w:rsidP="00195754">
      <w:pPr>
        <w:ind w:firstLine="708"/>
        <w:jc w:val="both"/>
        <w:rPr>
          <w:rFonts w:asciiTheme="minorHAnsi" w:eastAsiaTheme="minorHAnsi" w:hAnsiTheme="minorHAnsi" w:cs="TimesNewRomanPSMT"/>
          <w:sz w:val="22"/>
          <w:szCs w:val="22"/>
          <w:lang w:val="de-DE"/>
        </w:rPr>
      </w:pPr>
    </w:p>
    <w:p w:rsidR="00195754" w:rsidRPr="00DC0361" w:rsidRDefault="00195754" w:rsidP="00195754">
      <w:pPr>
        <w:ind w:firstLine="708"/>
        <w:jc w:val="both"/>
        <w:rPr>
          <w:rFonts w:asciiTheme="minorHAnsi" w:eastAsiaTheme="minorHAnsi" w:hAnsiTheme="minorHAnsi" w:cs="TimesNewRomanPSMT"/>
          <w:sz w:val="22"/>
          <w:szCs w:val="22"/>
          <w:lang w:val="de-DE"/>
        </w:rPr>
      </w:pPr>
    </w:p>
    <w:p w:rsidR="00195754" w:rsidRPr="00DC0361" w:rsidRDefault="00195754" w:rsidP="00195754">
      <w:pPr>
        <w:ind w:firstLine="708"/>
        <w:jc w:val="both"/>
        <w:rPr>
          <w:rFonts w:asciiTheme="minorHAnsi" w:eastAsiaTheme="minorHAnsi" w:hAnsiTheme="minorHAnsi" w:cs="TimesNewRomanPSMT"/>
          <w:sz w:val="22"/>
          <w:szCs w:val="22"/>
          <w:lang w:val="de-DE"/>
        </w:rPr>
      </w:pPr>
    </w:p>
    <w:p w:rsidR="00195754" w:rsidRPr="00DC0361" w:rsidRDefault="00195754" w:rsidP="00195754">
      <w:pPr>
        <w:ind w:firstLine="708"/>
        <w:jc w:val="both"/>
        <w:rPr>
          <w:rFonts w:asciiTheme="minorHAnsi" w:eastAsiaTheme="minorHAnsi" w:hAnsiTheme="minorHAnsi" w:cs="TimesNewRomanPSMT"/>
          <w:sz w:val="22"/>
          <w:szCs w:val="22"/>
          <w:lang w:val="de-DE"/>
        </w:rPr>
      </w:pPr>
    </w:p>
    <w:p w:rsidR="00195754" w:rsidRPr="00DC0361" w:rsidRDefault="00195754" w:rsidP="00195754">
      <w:pPr>
        <w:ind w:firstLine="708"/>
        <w:jc w:val="both"/>
        <w:rPr>
          <w:rFonts w:asciiTheme="minorHAnsi" w:eastAsiaTheme="minorHAnsi" w:hAnsiTheme="minorHAnsi" w:cs="TimesNewRomanPSMT"/>
          <w:sz w:val="22"/>
          <w:szCs w:val="22"/>
          <w:lang w:val="de-DE"/>
        </w:rPr>
      </w:pPr>
    </w:p>
    <w:p w:rsidR="00195754" w:rsidRPr="00DC0361" w:rsidRDefault="00195754" w:rsidP="00195754">
      <w:pPr>
        <w:ind w:firstLine="708"/>
        <w:jc w:val="both"/>
        <w:rPr>
          <w:rFonts w:asciiTheme="minorHAnsi" w:eastAsiaTheme="minorHAnsi" w:hAnsiTheme="minorHAnsi" w:cs="TimesNewRomanPSMT"/>
          <w:sz w:val="22"/>
          <w:szCs w:val="22"/>
          <w:lang w:val="de-DE"/>
        </w:rPr>
      </w:pPr>
    </w:p>
    <w:p w:rsidR="00195754" w:rsidRPr="00DC0361" w:rsidRDefault="00195754" w:rsidP="00195754">
      <w:pPr>
        <w:ind w:firstLine="708"/>
        <w:jc w:val="both"/>
        <w:rPr>
          <w:rFonts w:asciiTheme="minorHAnsi" w:eastAsiaTheme="minorHAnsi" w:hAnsiTheme="minorHAnsi" w:cs="TimesNewRomanPSMT"/>
          <w:sz w:val="22"/>
          <w:szCs w:val="22"/>
          <w:lang w:val="de-DE"/>
        </w:rPr>
      </w:pPr>
    </w:p>
    <w:p w:rsidR="00195754" w:rsidRPr="00DC0361" w:rsidRDefault="00195754" w:rsidP="00195754">
      <w:pPr>
        <w:ind w:firstLine="708"/>
        <w:jc w:val="both"/>
        <w:rPr>
          <w:rFonts w:asciiTheme="minorHAnsi" w:eastAsiaTheme="minorHAnsi" w:hAnsiTheme="minorHAnsi" w:cs="TimesNewRomanPSMT"/>
          <w:sz w:val="22"/>
          <w:szCs w:val="22"/>
          <w:lang w:val="de-DE"/>
        </w:rPr>
      </w:pPr>
    </w:p>
    <w:p w:rsidR="00195754" w:rsidRPr="00DC0361" w:rsidRDefault="00195754" w:rsidP="00195754">
      <w:pPr>
        <w:ind w:firstLine="708"/>
        <w:jc w:val="both"/>
        <w:rPr>
          <w:rFonts w:asciiTheme="minorHAnsi" w:eastAsiaTheme="minorHAnsi" w:hAnsiTheme="minorHAnsi" w:cs="TimesNewRomanPSMT"/>
          <w:sz w:val="22"/>
          <w:szCs w:val="22"/>
          <w:lang w:val="de-DE"/>
        </w:rPr>
      </w:pPr>
    </w:p>
    <w:p w:rsidR="00195754" w:rsidRPr="00DC0361" w:rsidRDefault="00195754" w:rsidP="00195754">
      <w:pPr>
        <w:ind w:firstLine="708"/>
        <w:jc w:val="both"/>
        <w:rPr>
          <w:rFonts w:asciiTheme="minorHAnsi" w:eastAsiaTheme="minorHAnsi" w:hAnsiTheme="minorHAnsi" w:cs="TimesNewRomanPSMT"/>
          <w:sz w:val="22"/>
          <w:szCs w:val="22"/>
          <w:lang w:val="de-DE"/>
        </w:rPr>
      </w:pPr>
    </w:p>
    <w:p w:rsidR="00195754" w:rsidRPr="00DC0361" w:rsidRDefault="00195754" w:rsidP="00195754">
      <w:pPr>
        <w:ind w:firstLine="708"/>
        <w:jc w:val="both"/>
        <w:rPr>
          <w:rFonts w:asciiTheme="minorHAnsi" w:eastAsiaTheme="minorHAnsi" w:hAnsiTheme="minorHAnsi" w:cs="TimesNewRomanPSMT"/>
          <w:sz w:val="22"/>
          <w:szCs w:val="22"/>
          <w:lang w:val="de-DE"/>
        </w:rPr>
      </w:pPr>
    </w:p>
    <w:p w:rsidR="00195754" w:rsidRPr="00DC0361" w:rsidRDefault="00195754" w:rsidP="00195754">
      <w:pPr>
        <w:ind w:firstLine="708"/>
        <w:jc w:val="both"/>
        <w:rPr>
          <w:rFonts w:asciiTheme="minorHAnsi" w:hAnsiTheme="minorHAnsi" w:cs="Arial"/>
          <w:b/>
          <w:noProof/>
          <w:sz w:val="22"/>
          <w:szCs w:val="22"/>
          <w:lang w:val="de-DE"/>
        </w:rPr>
      </w:pPr>
    </w:p>
    <w:p w:rsidR="00C62641" w:rsidRPr="00DC0361" w:rsidRDefault="00C62641" w:rsidP="00C47F0D">
      <w:pPr>
        <w:ind w:firstLine="708"/>
        <w:jc w:val="both"/>
        <w:rPr>
          <w:rFonts w:asciiTheme="minorHAnsi" w:hAnsiTheme="minorHAnsi"/>
          <w:sz w:val="22"/>
          <w:szCs w:val="22"/>
        </w:rPr>
      </w:pPr>
      <w:r w:rsidRPr="00DC0361">
        <w:rPr>
          <w:rFonts w:asciiTheme="minorHAnsi" w:hAnsiTheme="minorHAnsi" w:cs="Arial"/>
          <w:b/>
          <w:noProof/>
          <w:sz w:val="22"/>
          <w:szCs w:val="22"/>
          <w:lang w:val="en-GB"/>
        </w:rPr>
        <w:lastRenderedPageBreak/>
        <w:t>Tell ‘em what you told ‘em: an effective rhetorical strategy?</w:t>
      </w:r>
    </w:p>
    <w:p w:rsidR="00C62641" w:rsidRPr="00DC0361" w:rsidRDefault="00C62641" w:rsidP="00C62641">
      <w:pPr>
        <w:rPr>
          <w:rFonts w:asciiTheme="minorHAnsi" w:hAnsiTheme="minorHAnsi" w:cs="Arial"/>
          <w:b/>
          <w:noProof/>
          <w:sz w:val="22"/>
          <w:szCs w:val="22"/>
          <w:lang w:val="en-GB"/>
        </w:rPr>
      </w:pPr>
      <w:r w:rsidRPr="00DC0361">
        <w:rPr>
          <w:rFonts w:asciiTheme="minorHAnsi" w:hAnsiTheme="minorHAnsi" w:cs="Arial"/>
          <w:b/>
          <w:noProof/>
          <w:sz w:val="22"/>
          <w:szCs w:val="22"/>
          <w:lang w:val="en-GB"/>
        </w:rPr>
        <w:t>An experiment into the influence of the summary on information retention</w:t>
      </w:r>
    </w:p>
    <w:p w:rsidR="00C62641" w:rsidRPr="00DC0361" w:rsidRDefault="00C62641" w:rsidP="00C62641">
      <w:pPr>
        <w:rPr>
          <w:rFonts w:asciiTheme="minorHAnsi" w:hAnsiTheme="minorHAnsi" w:cs="Arial"/>
          <w:b/>
          <w:noProof/>
          <w:sz w:val="22"/>
          <w:szCs w:val="22"/>
          <w:lang w:val="en-GB"/>
        </w:rPr>
      </w:pPr>
    </w:p>
    <w:p w:rsidR="00C62641" w:rsidRPr="00DC0361" w:rsidRDefault="00C62641" w:rsidP="00C62641">
      <w:pPr>
        <w:rPr>
          <w:rFonts w:asciiTheme="minorHAnsi" w:hAnsiTheme="minorHAnsi" w:cs="Arial"/>
          <w:sz w:val="22"/>
          <w:szCs w:val="22"/>
          <w:lang w:val="en-GB"/>
        </w:rPr>
      </w:pPr>
      <w:proofErr w:type="spellStart"/>
      <w:r w:rsidRPr="00DC0361">
        <w:rPr>
          <w:rFonts w:asciiTheme="minorHAnsi" w:hAnsiTheme="minorHAnsi" w:cs="Arial"/>
          <w:sz w:val="22"/>
          <w:szCs w:val="22"/>
          <w:highlight w:val="yellow"/>
          <w:lang w:val="en-GB"/>
        </w:rPr>
        <w:t>Martijn</w:t>
      </w:r>
      <w:proofErr w:type="spellEnd"/>
      <w:r w:rsidRPr="00DC0361">
        <w:rPr>
          <w:rFonts w:asciiTheme="minorHAnsi" w:hAnsiTheme="minorHAnsi" w:cs="Arial"/>
          <w:sz w:val="22"/>
          <w:szCs w:val="22"/>
          <w:highlight w:val="yellow"/>
          <w:lang w:val="en-GB"/>
        </w:rPr>
        <w:t xml:space="preserve"> </w:t>
      </w:r>
      <w:proofErr w:type="spellStart"/>
      <w:r w:rsidRPr="00DC0361">
        <w:rPr>
          <w:rFonts w:asciiTheme="minorHAnsi" w:hAnsiTheme="minorHAnsi" w:cs="Arial"/>
          <w:sz w:val="22"/>
          <w:szCs w:val="22"/>
          <w:highlight w:val="yellow"/>
          <w:lang w:val="en-GB"/>
        </w:rPr>
        <w:t>Wackers</w:t>
      </w:r>
      <w:proofErr w:type="spellEnd"/>
      <w:r w:rsidRPr="00DC0361">
        <w:rPr>
          <w:rFonts w:asciiTheme="minorHAnsi" w:hAnsiTheme="minorHAnsi" w:cs="Arial"/>
          <w:sz w:val="22"/>
          <w:szCs w:val="22"/>
          <w:lang w:val="en-GB"/>
        </w:rPr>
        <w:t xml:space="preserve">, MA - Delft University of Technology, Centre for Languages and Academic Skills </w:t>
      </w:r>
    </w:p>
    <w:p w:rsidR="00C62641" w:rsidRPr="00DC0361" w:rsidRDefault="00C62641" w:rsidP="00C62641">
      <w:pPr>
        <w:rPr>
          <w:rFonts w:asciiTheme="minorHAnsi" w:hAnsiTheme="minorHAnsi" w:cs="Arial"/>
          <w:sz w:val="22"/>
          <w:szCs w:val="22"/>
          <w:lang w:val="en-GB"/>
        </w:rPr>
      </w:pPr>
      <w:r w:rsidRPr="00DC0361">
        <w:rPr>
          <w:rFonts w:asciiTheme="minorHAnsi" w:hAnsiTheme="minorHAnsi" w:cs="Arial"/>
          <w:sz w:val="22"/>
          <w:szCs w:val="22"/>
          <w:lang w:val="en-GB"/>
        </w:rPr>
        <w:br/>
      </w:r>
      <w:proofErr w:type="spellStart"/>
      <w:r w:rsidRPr="00DC0361">
        <w:rPr>
          <w:rFonts w:asciiTheme="minorHAnsi" w:hAnsiTheme="minorHAnsi" w:cs="Arial"/>
          <w:sz w:val="22"/>
          <w:szCs w:val="22"/>
          <w:lang w:val="en-GB"/>
        </w:rPr>
        <w:t>Prof.</w:t>
      </w:r>
      <w:proofErr w:type="spellEnd"/>
      <w:r w:rsidRPr="00DC0361">
        <w:rPr>
          <w:rFonts w:asciiTheme="minorHAnsi" w:hAnsiTheme="minorHAnsi" w:cs="Arial"/>
          <w:sz w:val="22"/>
          <w:szCs w:val="22"/>
          <w:lang w:val="en-GB"/>
        </w:rPr>
        <w:t xml:space="preserve"> </w:t>
      </w:r>
      <w:proofErr w:type="spellStart"/>
      <w:r w:rsidRPr="00DC0361">
        <w:rPr>
          <w:rFonts w:asciiTheme="minorHAnsi" w:hAnsiTheme="minorHAnsi" w:cs="Arial"/>
          <w:sz w:val="22"/>
          <w:szCs w:val="22"/>
          <w:lang w:val="en-GB"/>
        </w:rPr>
        <w:t>Dr.</w:t>
      </w:r>
      <w:proofErr w:type="spellEnd"/>
      <w:r w:rsidRPr="00DC0361">
        <w:rPr>
          <w:rFonts w:asciiTheme="minorHAnsi" w:hAnsiTheme="minorHAnsi" w:cs="Arial"/>
          <w:sz w:val="22"/>
          <w:szCs w:val="22"/>
          <w:lang w:val="en-GB"/>
        </w:rPr>
        <w:t xml:space="preserve"> </w:t>
      </w:r>
      <w:proofErr w:type="spellStart"/>
      <w:r w:rsidRPr="00DC0361">
        <w:rPr>
          <w:rFonts w:asciiTheme="minorHAnsi" w:hAnsiTheme="minorHAnsi" w:cs="Arial"/>
          <w:sz w:val="22"/>
          <w:szCs w:val="22"/>
          <w:highlight w:val="yellow"/>
          <w:lang w:val="en-GB"/>
        </w:rPr>
        <w:t>Jaap</w:t>
      </w:r>
      <w:proofErr w:type="spellEnd"/>
      <w:r w:rsidRPr="00DC0361">
        <w:rPr>
          <w:rFonts w:asciiTheme="minorHAnsi" w:hAnsiTheme="minorHAnsi" w:cs="Arial"/>
          <w:sz w:val="22"/>
          <w:szCs w:val="22"/>
          <w:highlight w:val="yellow"/>
          <w:lang w:val="en-GB"/>
        </w:rPr>
        <w:t xml:space="preserve"> de Jong </w:t>
      </w:r>
      <w:r w:rsidRPr="00DC0361">
        <w:rPr>
          <w:rFonts w:asciiTheme="minorHAnsi" w:hAnsiTheme="minorHAnsi" w:cs="Arial"/>
          <w:sz w:val="22"/>
          <w:szCs w:val="22"/>
          <w:lang w:val="en-GB"/>
        </w:rPr>
        <w:t xml:space="preserve">– Leiden University, Faculty of Humanities </w:t>
      </w:r>
    </w:p>
    <w:p w:rsidR="00C62641" w:rsidRPr="00DC0361" w:rsidRDefault="00C62641" w:rsidP="00C62641">
      <w:pPr>
        <w:rPr>
          <w:rFonts w:asciiTheme="minorHAnsi" w:hAnsiTheme="minorHAnsi" w:cs="Arial"/>
          <w:sz w:val="22"/>
          <w:szCs w:val="22"/>
          <w:lang w:val="en-GB"/>
        </w:rPr>
      </w:pPr>
      <w:proofErr w:type="spellStart"/>
      <w:r w:rsidRPr="00DC0361">
        <w:rPr>
          <w:rFonts w:asciiTheme="minorHAnsi" w:hAnsiTheme="minorHAnsi" w:cs="Arial"/>
          <w:sz w:val="22"/>
          <w:szCs w:val="22"/>
          <w:lang w:val="en-GB"/>
        </w:rPr>
        <w:t>Dr.</w:t>
      </w:r>
      <w:proofErr w:type="spellEnd"/>
      <w:r w:rsidRPr="00DC0361">
        <w:rPr>
          <w:rFonts w:asciiTheme="minorHAnsi" w:hAnsiTheme="minorHAnsi" w:cs="Arial"/>
          <w:sz w:val="22"/>
          <w:szCs w:val="22"/>
          <w:lang w:val="en-GB"/>
        </w:rPr>
        <w:t xml:space="preserve"> </w:t>
      </w:r>
      <w:r w:rsidRPr="00DC0361">
        <w:rPr>
          <w:rFonts w:asciiTheme="minorHAnsi" w:hAnsiTheme="minorHAnsi" w:cs="Arial"/>
          <w:sz w:val="22"/>
          <w:szCs w:val="22"/>
          <w:highlight w:val="yellow"/>
          <w:lang w:val="en-GB"/>
        </w:rPr>
        <w:t xml:space="preserve">Bas </w:t>
      </w:r>
      <w:proofErr w:type="spellStart"/>
      <w:r w:rsidRPr="00DC0361">
        <w:rPr>
          <w:rFonts w:asciiTheme="minorHAnsi" w:hAnsiTheme="minorHAnsi" w:cs="Arial"/>
          <w:sz w:val="22"/>
          <w:szCs w:val="22"/>
          <w:highlight w:val="yellow"/>
          <w:lang w:val="en-GB"/>
        </w:rPr>
        <w:t>Andeweg</w:t>
      </w:r>
      <w:proofErr w:type="spellEnd"/>
      <w:r w:rsidRPr="00DC0361">
        <w:rPr>
          <w:rFonts w:asciiTheme="minorHAnsi" w:hAnsiTheme="minorHAnsi" w:cs="Arial"/>
          <w:sz w:val="22"/>
          <w:szCs w:val="22"/>
          <w:highlight w:val="yellow"/>
          <w:lang w:val="en-GB"/>
        </w:rPr>
        <w:t xml:space="preserve"> </w:t>
      </w:r>
      <w:r w:rsidRPr="00DC0361">
        <w:rPr>
          <w:rFonts w:asciiTheme="minorHAnsi" w:hAnsiTheme="minorHAnsi" w:cs="Arial"/>
          <w:sz w:val="22"/>
          <w:szCs w:val="22"/>
          <w:lang w:val="en-GB"/>
        </w:rPr>
        <w:t xml:space="preserve">- Delft University of Technology, Centre for Languages and Academic Skills </w:t>
      </w:r>
    </w:p>
    <w:p w:rsidR="00C62641" w:rsidRPr="00DC0361" w:rsidRDefault="00C62641" w:rsidP="00C62641">
      <w:pPr>
        <w:rPr>
          <w:rFonts w:asciiTheme="minorHAnsi" w:hAnsiTheme="minorHAnsi" w:cs="Arial"/>
          <w:b/>
          <w:noProof/>
          <w:sz w:val="22"/>
          <w:szCs w:val="22"/>
          <w:lang w:val="en-GB"/>
        </w:rPr>
      </w:pPr>
    </w:p>
    <w:p w:rsidR="00C62641" w:rsidRPr="00DC0361" w:rsidRDefault="00C62641" w:rsidP="00C62641">
      <w:pPr>
        <w:rPr>
          <w:rFonts w:asciiTheme="minorHAnsi" w:hAnsiTheme="minorHAnsi" w:cs="Arial"/>
          <w:sz w:val="22"/>
          <w:szCs w:val="22"/>
          <w:lang w:val="en-GB"/>
        </w:rPr>
      </w:pPr>
      <w:r w:rsidRPr="00DC0361">
        <w:rPr>
          <w:rFonts w:asciiTheme="minorHAnsi" w:hAnsiTheme="minorHAnsi" w:cs="Arial"/>
          <w:noProof/>
          <w:sz w:val="22"/>
          <w:szCs w:val="22"/>
          <w:lang w:val="en-GB"/>
        </w:rPr>
        <w:t xml:space="preserve">“Tell ‘em what you told ‘em”: an age-old adage still to be found in many public speaking textbooks. </w:t>
      </w:r>
      <w:r w:rsidRPr="00DC0361">
        <w:rPr>
          <w:rFonts w:asciiTheme="minorHAnsi" w:hAnsiTheme="minorHAnsi" w:cs="Arial"/>
          <w:sz w:val="22"/>
          <w:szCs w:val="22"/>
          <w:lang w:val="en-GB"/>
        </w:rPr>
        <w:t xml:space="preserve">Classical rhetoricians like Aristotle, Cicero and Quintilian already discussed this technique of the </w:t>
      </w:r>
      <w:proofErr w:type="spellStart"/>
      <w:r w:rsidRPr="00DC0361">
        <w:rPr>
          <w:rFonts w:asciiTheme="minorHAnsi" w:hAnsiTheme="minorHAnsi" w:cs="Arial"/>
          <w:i/>
          <w:sz w:val="22"/>
          <w:szCs w:val="22"/>
          <w:lang w:val="en-GB"/>
        </w:rPr>
        <w:t>recapitulatio</w:t>
      </w:r>
      <w:proofErr w:type="spellEnd"/>
      <w:r w:rsidRPr="00DC0361">
        <w:rPr>
          <w:rFonts w:asciiTheme="minorHAnsi" w:hAnsiTheme="minorHAnsi" w:cs="Arial"/>
          <w:sz w:val="22"/>
          <w:szCs w:val="22"/>
          <w:lang w:val="en-GB"/>
        </w:rPr>
        <w:t xml:space="preserve"> or summary. More recent memory research shows that ‘organising’ is an important strategy people use to encode and memorise information (e.g. </w:t>
      </w:r>
      <w:proofErr w:type="spellStart"/>
      <w:r w:rsidRPr="00DC0361">
        <w:rPr>
          <w:rFonts w:asciiTheme="minorHAnsi" w:hAnsiTheme="minorHAnsi" w:cs="Arial"/>
          <w:sz w:val="22"/>
          <w:szCs w:val="22"/>
          <w:lang w:val="en-GB"/>
        </w:rPr>
        <w:t>Baddeley</w:t>
      </w:r>
      <w:proofErr w:type="spellEnd"/>
      <w:r w:rsidRPr="00DC0361">
        <w:rPr>
          <w:rFonts w:asciiTheme="minorHAnsi" w:hAnsiTheme="minorHAnsi" w:cs="Arial"/>
          <w:sz w:val="22"/>
          <w:szCs w:val="22"/>
          <w:lang w:val="en-GB"/>
        </w:rPr>
        <w:t xml:space="preserve"> et al., 2009). To what extent can a presenter influence the audience’s information retention by providing a summary?</w:t>
      </w:r>
    </w:p>
    <w:p w:rsidR="00C62641" w:rsidRPr="00DC0361" w:rsidRDefault="00C62641" w:rsidP="00C62641">
      <w:pPr>
        <w:ind w:firstLine="720"/>
        <w:rPr>
          <w:rFonts w:asciiTheme="minorHAnsi" w:hAnsiTheme="minorHAnsi" w:cs="Arial"/>
          <w:sz w:val="22"/>
          <w:szCs w:val="22"/>
          <w:lang w:val="en-US"/>
        </w:rPr>
      </w:pPr>
      <w:r w:rsidRPr="00DC0361">
        <w:rPr>
          <w:rFonts w:asciiTheme="minorHAnsi" w:hAnsiTheme="minorHAnsi" w:cs="Arial"/>
          <w:sz w:val="22"/>
          <w:szCs w:val="22"/>
          <w:lang w:val="en-GB"/>
        </w:rPr>
        <w:t>Textbook authors generally claim that the rhetorical technique of a summary</w:t>
      </w:r>
      <w:r w:rsidRPr="00DC0361">
        <w:rPr>
          <w:rFonts w:asciiTheme="minorHAnsi" w:hAnsiTheme="minorHAnsi" w:cs="Arial"/>
          <w:i/>
          <w:sz w:val="22"/>
          <w:szCs w:val="22"/>
          <w:lang w:val="en-GB"/>
        </w:rPr>
        <w:t xml:space="preserve"> </w:t>
      </w:r>
      <w:r w:rsidRPr="00DC0361">
        <w:rPr>
          <w:rFonts w:asciiTheme="minorHAnsi" w:hAnsiTheme="minorHAnsi" w:cs="Arial"/>
          <w:sz w:val="22"/>
          <w:szCs w:val="22"/>
          <w:lang w:val="en-GB"/>
        </w:rPr>
        <w:t xml:space="preserve">or </w:t>
      </w:r>
      <w:proofErr w:type="spellStart"/>
      <w:r w:rsidRPr="00DC0361">
        <w:rPr>
          <w:rFonts w:asciiTheme="minorHAnsi" w:hAnsiTheme="minorHAnsi" w:cs="Arial"/>
          <w:i/>
          <w:sz w:val="22"/>
          <w:szCs w:val="22"/>
          <w:lang w:val="en-GB"/>
        </w:rPr>
        <w:t>recapitulatio</w:t>
      </w:r>
      <w:proofErr w:type="spellEnd"/>
      <w:r w:rsidRPr="00DC0361">
        <w:rPr>
          <w:rFonts w:asciiTheme="minorHAnsi" w:hAnsiTheme="minorHAnsi" w:cs="Arial"/>
          <w:i/>
          <w:sz w:val="22"/>
          <w:szCs w:val="22"/>
          <w:lang w:val="en-GB"/>
        </w:rPr>
        <w:t xml:space="preserve"> </w:t>
      </w:r>
      <w:r w:rsidRPr="00DC0361">
        <w:rPr>
          <w:rFonts w:asciiTheme="minorHAnsi" w:hAnsiTheme="minorHAnsi" w:cs="Arial"/>
          <w:sz w:val="22"/>
          <w:szCs w:val="22"/>
          <w:lang w:val="en-GB"/>
        </w:rPr>
        <w:t>can help an audience to retain the information presented in the speech. A corpus research into 40 textbooks on public speaking published ranging from 1980 to 2009 shows that more than half of the textbook authors connect the summary to information retention (</w:t>
      </w:r>
      <w:proofErr w:type="spellStart"/>
      <w:r w:rsidRPr="00DC0361">
        <w:rPr>
          <w:rFonts w:asciiTheme="minorHAnsi" w:hAnsiTheme="minorHAnsi" w:cs="Arial"/>
          <w:sz w:val="22"/>
          <w:szCs w:val="22"/>
          <w:lang w:val="en-GB"/>
        </w:rPr>
        <w:t>Besterveld</w:t>
      </w:r>
      <w:proofErr w:type="spellEnd"/>
      <w:r w:rsidRPr="00DC0361">
        <w:rPr>
          <w:rFonts w:asciiTheme="minorHAnsi" w:hAnsiTheme="minorHAnsi" w:cs="Arial"/>
          <w:sz w:val="22"/>
          <w:szCs w:val="22"/>
          <w:lang w:val="en-GB"/>
        </w:rPr>
        <w:t xml:space="preserve">, 2012). </w:t>
      </w:r>
      <w:proofErr w:type="spellStart"/>
      <w:r w:rsidRPr="00DC0361">
        <w:rPr>
          <w:rFonts w:asciiTheme="minorHAnsi" w:hAnsiTheme="minorHAnsi" w:cs="Arial"/>
          <w:sz w:val="22"/>
          <w:szCs w:val="22"/>
          <w:lang w:val="en-GB"/>
        </w:rPr>
        <w:t>Gondin</w:t>
      </w:r>
      <w:proofErr w:type="spellEnd"/>
      <w:r w:rsidRPr="00DC0361">
        <w:rPr>
          <w:rFonts w:asciiTheme="minorHAnsi" w:hAnsiTheme="minorHAnsi" w:cs="Arial"/>
          <w:sz w:val="22"/>
          <w:szCs w:val="22"/>
          <w:lang w:val="en-GB"/>
        </w:rPr>
        <w:t xml:space="preserve"> et al. (1983: 68-69), for example, state: “</w:t>
      </w:r>
      <w:proofErr w:type="spellStart"/>
      <w:r w:rsidRPr="00DC0361">
        <w:rPr>
          <w:rFonts w:asciiTheme="minorHAnsi" w:hAnsiTheme="minorHAnsi" w:cs="Arial"/>
          <w:sz w:val="22"/>
          <w:szCs w:val="22"/>
          <w:lang w:val="en-GB"/>
        </w:rPr>
        <w:t>Tellin</w:t>
      </w:r>
      <w:proofErr w:type="spellEnd"/>
      <w:r w:rsidRPr="00DC0361">
        <w:rPr>
          <w:rFonts w:asciiTheme="minorHAnsi" w:hAnsiTheme="minorHAnsi" w:cs="Arial"/>
          <w:sz w:val="22"/>
          <w:szCs w:val="22"/>
          <w:lang w:val="en-GB"/>
        </w:rPr>
        <w:t>’ ‘</w:t>
      </w:r>
      <w:proofErr w:type="spellStart"/>
      <w:r w:rsidRPr="00DC0361">
        <w:rPr>
          <w:rFonts w:asciiTheme="minorHAnsi" w:hAnsiTheme="minorHAnsi" w:cs="Arial"/>
          <w:sz w:val="22"/>
          <w:szCs w:val="22"/>
          <w:lang w:val="en-GB"/>
        </w:rPr>
        <w:t>em</w:t>
      </w:r>
      <w:proofErr w:type="spellEnd"/>
      <w:r w:rsidRPr="00DC0361">
        <w:rPr>
          <w:rFonts w:asciiTheme="minorHAnsi" w:hAnsiTheme="minorHAnsi" w:cs="Arial"/>
          <w:sz w:val="22"/>
          <w:szCs w:val="22"/>
          <w:lang w:val="en-GB"/>
        </w:rPr>
        <w:t xml:space="preserve"> what you’ve just told ‘</w:t>
      </w:r>
      <w:proofErr w:type="spellStart"/>
      <w:r w:rsidRPr="00DC0361">
        <w:rPr>
          <w:rFonts w:asciiTheme="minorHAnsi" w:hAnsiTheme="minorHAnsi" w:cs="Arial"/>
          <w:sz w:val="22"/>
          <w:szCs w:val="22"/>
          <w:lang w:val="en-GB"/>
        </w:rPr>
        <w:t>em</w:t>
      </w:r>
      <w:proofErr w:type="spellEnd"/>
      <w:r w:rsidRPr="00DC0361">
        <w:rPr>
          <w:rFonts w:asciiTheme="minorHAnsi" w:hAnsiTheme="minorHAnsi" w:cs="Arial"/>
          <w:sz w:val="22"/>
          <w:szCs w:val="22"/>
          <w:lang w:val="en-GB"/>
        </w:rPr>
        <w:t>” gives your listeners a chance to reflect back and realize how all you have been saying finally ties-in or comes together</w:t>
      </w:r>
      <w:r w:rsidRPr="00DC0361">
        <w:rPr>
          <w:rFonts w:asciiTheme="minorHAnsi" w:hAnsiTheme="minorHAnsi" w:cs="Arial"/>
          <w:sz w:val="22"/>
          <w:szCs w:val="22"/>
          <w:lang w:val="en-US"/>
        </w:rPr>
        <w:t xml:space="preserve">.” </w:t>
      </w:r>
      <w:r w:rsidRPr="00DC0361">
        <w:rPr>
          <w:rFonts w:asciiTheme="minorHAnsi" w:hAnsiTheme="minorHAnsi" w:cs="Arial"/>
          <w:sz w:val="22"/>
          <w:szCs w:val="22"/>
          <w:lang w:val="en-GB"/>
        </w:rPr>
        <w:t xml:space="preserve"> Advisors like </w:t>
      </w:r>
      <w:proofErr w:type="spellStart"/>
      <w:r w:rsidRPr="00DC0361">
        <w:rPr>
          <w:rFonts w:asciiTheme="minorHAnsi" w:hAnsiTheme="minorHAnsi" w:cs="Arial"/>
          <w:sz w:val="22"/>
          <w:szCs w:val="22"/>
          <w:lang w:val="en-GB"/>
        </w:rPr>
        <w:t>Rozakis</w:t>
      </w:r>
      <w:proofErr w:type="spellEnd"/>
      <w:r w:rsidRPr="00DC0361">
        <w:rPr>
          <w:rFonts w:asciiTheme="minorHAnsi" w:hAnsiTheme="minorHAnsi" w:cs="Arial"/>
          <w:sz w:val="22"/>
          <w:szCs w:val="22"/>
          <w:lang w:val="en-GB"/>
        </w:rPr>
        <w:t xml:space="preserve"> (1995) and Tracey (2008) also connect the summary with the memorability of a speech’s main points. Not all textbook authors agree, though. Carlson (2005: 22) believes that a speaker who follows the maxim “tell ‘</w:t>
      </w:r>
      <w:proofErr w:type="spellStart"/>
      <w:r w:rsidRPr="00DC0361">
        <w:rPr>
          <w:rFonts w:asciiTheme="minorHAnsi" w:hAnsiTheme="minorHAnsi" w:cs="Arial"/>
          <w:sz w:val="22"/>
          <w:szCs w:val="22"/>
          <w:lang w:val="en-GB"/>
        </w:rPr>
        <w:t>em</w:t>
      </w:r>
      <w:proofErr w:type="spellEnd"/>
      <w:r w:rsidRPr="00DC0361">
        <w:rPr>
          <w:rFonts w:asciiTheme="minorHAnsi" w:hAnsiTheme="minorHAnsi" w:cs="Arial"/>
          <w:sz w:val="22"/>
          <w:szCs w:val="22"/>
          <w:lang w:val="en-GB"/>
        </w:rPr>
        <w:t xml:space="preserve"> what you told ‘</w:t>
      </w:r>
      <w:proofErr w:type="spellStart"/>
      <w:r w:rsidRPr="00DC0361">
        <w:rPr>
          <w:rFonts w:asciiTheme="minorHAnsi" w:hAnsiTheme="minorHAnsi" w:cs="Arial"/>
          <w:sz w:val="22"/>
          <w:szCs w:val="22"/>
          <w:lang w:val="en-GB"/>
        </w:rPr>
        <w:t>em</w:t>
      </w:r>
      <w:proofErr w:type="spellEnd"/>
      <w:r w:rsidRPr="00DC0361">
        <w:rPr>
          <w:rFonts w:asciiTheme="minorHAnsi" w:hAnsiTheme="minorHAnsi" w:cs="Arial"/>
          <w:sz w:val="22"/>
          <w:szCs w:val="22"/>
          <w:lang w:val="en-GB"/>
        </w:rPr>
        <w:t>” treats his audience as “</w:t>
      </w:r>
      <w:r w:rsidRPr="00DC0361">
        <w:rPr>
          <w:rFonts w:asciiTheme="minorHAnsi" w:hAnsiTheme="minorHAnsi" w:cs="Arial"/>
          <w:sz w:val="22"/>
          <w:szCs w:val="22"/>
          <w:lang w:val="en-US"/>
        </w:rPr>
        <w:t>recalcitrant school kids who can’t follow a reasoned line of logic”.</w:t>
      </w:r>
    </w:p>
    <w:p w:rsidR="00C62641" w:rsidRPr="00DC0361" w:rsidRDefault="00C62641" w:rsidP="00C62641">
      <w:pPr>
        <w:ind w:firstLine="720"/>
        <w:rPr>
          <w:rFonts w:asciiTheme="minorHAnsi" w:hAnsiTheme="minorHAnsi" w:cs="Arial"/>
          <w:sz w:val="22"/>
          <w:szCs w:val="22"/>
          <w:lang w:val="en-GB"/>
        </w:rPr>
      </w:pPr>
      <w:r w:rsidRPr="00DC0361">
        <w:rPr>
          <w:rFonts w:asciiTheme="minorHAnsi" w:hAnsiTheme="minorHAnsi" w:cs="Arial"/>
          <w:sz w:val="22"/>
          <w:szCs w:val="22"/>
          <w:lang w:val="en-US"/>
        </w:rPr>
        <w:t xml:space="preserve">This paper presentation will report on an experiment into the effect of the summary when used in an educational presentation, </w:t>
      </w:r>
      <w:r w:rsidRPr="00DC0361">
        <w:rPr>
          <w:rFonts w:asciiTheme="minorHAnsi" w:hAnsiTheme="minorHAnsi" w:cs="Arial"/>
          <w:sz w:val="22"/>
          <w:szCs w:val="22"/>
          <w:lang w:val="en-GB"/>
        </w:rPr>
        <w:t xml:space="preserve">carried out at Delft University of Technology. The experiment focuses on the question whether a summary is an effective rhetorical strategy to enhance the audience’s information retention. </w:t>
      </w:r>
    </w:p>
    <w:p w:rsidR="00C62641" w:rsidRPr="00DC0361" w:rsidRDefault="00C62641" w:rsidP="00C62641">
      <w:pPr>
        <w:ind w:firstLine="720"/>
        <w:rPr>
          <w:rFonts w:asciiTheme="minorHAnsi" w:hAnsiTheme="minorHAnsi" w:cs="Arial"/>
          <w:noProof/>
          <w:sz w:val="22"/>
          <w:szCs w:val="22"/>
          <w:lang w:val="en-GB"/>
        </w:rPr>
      </w:pPr>
      <w:r w:rsidRPr="00DC0361">
        <w:rPr>
          <w:rFonts w:asciiTheme="minorHAnsi" w:hAnsiTheme="minorHAnsi" w:cs="Arial"/>
          <w:sz w:val="22"/>
          <w:szCs w:val="22"/>
          <w:lang w:val="en-US"/>
        </w:rPr>
        <w:t xml:space="preserve">To find out, an experimental setup comparable to that of </w:t>
      </w:r>
      <w:proofErr w:type="spellStart"/>
      <w:r w:rsidRPr="00DC0361">
        <w:rPr>
          <w:rFonts w:asciiTheme="minorHAnsi" w:hAnsiTheme="minorHAnsi" w:cs="Arial"/>
          <w:sz w:val="22"/>
          <w:szCs w:val="22"/>
          <w:lang w:val="en-US"/>
        </w:rPr>
        <w:t>Andeweg</w:t>
      </w:r>
      <w:proofErr w:type="spellEnd"/>
      <w:r w:rsidRPr="00DC0361">
        <w:rPr>
          <w:rFonts w:asciiTheme="minorHAnsi" w:hAnsiTheme="minorHAnsi" w:cs="Arial"/>
          <w:sz w:val="22"/>
          <w:szCs w:val="22"/>
          <w:lang w:val="en-US"/>
        </w:rPr>
        <w:t xml:space="preserve"> et al. (2008) has been used. Three versions of a short speech have been constructed, presented by a young lecturer and videotaped. The versions of both lectures differ in the way the summary</w:t>
      </w:r>
      <w:r w:rsidRPr="00DC0361">
        <w:rPr>
          <w:rFonts w:asciiTheme="minorHAnsi" w:hAnsiTheme="minorHAnsi" w:cs="Arial"/>
          <w:i/>
          <w:sz w:val="22"/>
          <w:szCs w:val="22"/>
          <w:lang w:val="en-US"/>
        </w:rPr>
        <w:t xml:space="preserve"> </w:t>
      </w:r>
      <w:r w:rsidRPr="00DC0361">
        <w:rPr>
          <w:rFonts w:asciiTheme="minorHAnsi" w:hAnsiTheme="minorHAnsi" w:cs="Arial"/>
          <w:sz w:val="22"/>
          <w:szCs w:val="22"/>
          <w:lang w:val="en-US"/>
        </w:rPr>
        <w:t>has been included, ranging from (1) a version without a summary</w:t>
      </w:r>
      <w:r w:rsidRPr="00DC0361">
        <w:rPr>
          <w:rFonts w:asciiTheme="minorHAnsi" w:hAnsiTheme="minorHAnsi" w:cs="Arial"/>
          <w:i/>
          <w:sz w:val="22"/>
          <w:szCs w:val="22"/>
          <w:lang w:val="en-US"/>
        </w:rPr>
        <w:t xml:space="preserve"> </w:t>
      </w:r>
      <w:r w:rsidRPr="00DC0361">
        <w:rPr>
          <w:rFonts w:asciiTheme="minorHAnsi" w:hAnsiTheme="minorHAnsi" w:cs="Arial"/>
          <w:sz w:val="22"/>
          <w:szCs w:val="22"/>
          <w:lang w:val="en-US"/>
        </w:rPr>
        <w:t>altogether and (2) a version with a mere statement of the main points to (3) a version with a more elaborate, content-focused summary of the speech’s main points. The different versions of the lecture have been shown to separate, comparable audiences of students (N ≈ 250). Afterwards, the retention of information and audience appreciation of the lecture has been measured by means of a questionnaire containing open and multiple choice questions. Results will indicate whether an inclusion of the summary can enhance the audience’s information retention.</w:t>
      </w:r>
    </w:p>
    <w:p w:rsidR="00C62641" w:rsidRPr="00DC0361" w:rsidRDefault="00C62641" w:rsidP="00C62641">
      <w:pPr>
        <w:rPr>
          <w:rFonts w:asciiTheme="minorHAnsi" w:hAnsiTheme="minorHAnsi" w:cs="Arial"/>
          <w:noProof/>
          <w:sz w:val="22"/>
          <w:szCs w:val="22"/>
          <w:lang w:val="en-GB"/>
        </w:rPr>
      </w:pPr>
    </w:p>
    <w:p w:rsidR="00C62641" w:rsidRPr="00DC0361" w:rsidRDefault="00C62641" w:rsidP="00C62641">
      <w:pPr>
        <w:rPr>
          <w:rFonts w:asciiTheme="minorHAnsi" w:hAnsiTheme="minorHAnsi" w:cs="Arial"/>
          <w:i/>
          <w:noProof/>
          <w:sz w:val="22"/>
          <w:szCs w:val="22"/>
          <w:lang w:val="en-US"/>
        </w:rPr>
      </w:pPr>
    </w:p>
    <w:p w:rsidR="00C62641" w:rsidRPr="00DC0361" w:rsidRDefault="00C62641" w:rsidP="00C62641">
      <w:pPr>
        <w:rPr>
          <w:rFonts w:asciiTheme="minorHAnsi" w:hAnsiTheme="minorHAnsi" w:cs="Arial"/>
          <w:i/>
          <w:noProof/>
          <w:sz w:val="22"/>
          <w:szCs w:val="22"/>
          <w:lang w:val="en-US"/>
        </w:rPr>
      </w:pPr>
    </w:p>
    <w:p w:rsidR="00C62641" w:rsidRPr="00DC0361" w:rsidRDefault="00C62641" w:rsidP="00C62641">
      <w:pPr>
        <w:rPr>
          <w:rFonts w:asciiTheme="minorHAnsi" w:hAnsiTheme="minorHAnsi" w:cs="Arial"/>
          <w:i/>
          <w:noProof/>
          <w:sz w:val="22"/>
          <w:szCs w:val="22"/>
          <w:lang w:val="en-US"/>
        </w:rPr>
      </w:pPr>
    </w:p>
    <w:p w:rsidR="00C62641" w:rsidRPr="00DC0361" w:rsidRDefault="00C62641" w:rsidP="00C62641">
      <w:pPr>
        <w:rPr>
          <w:rFonts w:asciiTheme="minorHAnsi" w:hAnsiTheme="minorHAnsi" w:cs="Arial"/>
          <w:noProof/>
          <w:sz w:val="22"/>
          <w:szCs w:val="22"/>
        </w:rPr>
      </w:pPr>
      <w:r w:rsidRPr="00DC0361">
        <w:rPr>
          <w:rFonts w:asciiTheme="minorHAnsi" w:hAnsiTheme="minorHAnsi" w:cs="Arial"/>
          <w:i/>
          <w:noProof/>
          <w:sz w:val="22"/>
          <w:szCs w:val="22"/>
        </w:rPr>
        <w:t>References:</w:t>
      </w:r>
    </w:p>
    <w:p w:rsidR="00C62641" w:rsidRPr="00DC0361" w:rsidRDefault="00C62641" w:rsidP="00C62641">
      <w:pPr>
        <w:rPr>
          <w:rFonts w:asciiTheme="minorHAnsi" w:hAnsiTheme="minorHAnsi" w:cs="Arial"/>
          <w:noProof/>
          <w:sz w:val="22"/>
          <w:szCs w:val="22"/>
          <w:lang w:val="en-GB"/>
        </w:rPr>
      </w:pPr>
      <w:r w:rsidRPr="00DC0361">
        <w:rPr>
          <w:rFonts w:asciiTheme="minorHAnsi" w:hAnsiTheme="minorHAnsi" w:cs="Arial"/>
          <w:noProof/>
          <w:sz w:val="22"/>
          <w:szCs w:val="22"/>
        </w:rPr>
        <w:t xml:space="preserve">Andeweg, B.A., J. C. de Jong, &amp; M. Wackers (2008). </w:t>
      </w:r>
      <w:r w:rsidRPr="00DC0361">
        <w:rPr>
          <w:rFonts w:asciiTheme="minorHAnsi" w:hAnsiTheme="minorHAnsi" w:cs="Arial"/>
          <w:noProof/>
          <w:sz w:val="22"/>
          <w:szCs w:val="22"/>
          <w:lang w:val="en-GB"/>
        </w:rPr>
        <w:t>“ ‘The end is near’: Effects of announcing</w:t>
      </w:r>
    </w:p>
    <w:p w:rsidR="00C62641" w:rsidRPr="00DC0361" w:rsidRDefault="00C62641" w:rsidP="00C62641">
      <w:pPr>
        <w:ind w:left="720"/>
        <w:rPr>
          <w:rFonts w:asciiTheme="minorHAnsi" w:hAnsiTheme="minorHAnsi" w:cs="Arial"/>
          <w:noProof/>
          <w:sz w:val="22"/>
          <w:szCs w:val="22"/>
          <w:lang w:val="en-GB"/>
        </w:rPr>
      </w:pPr>
      <w:r w:rsidRPr="00DC0361">
        <w:rPr>
          <w:rFonts w:asciiTheme="minorHAnsi" w:hAnsiTheme="minorHAnsi" w:cs="Arial"/>
          <w:noProof/>
          <w:sz w:val="22"/>
          <w:szCs w:val="22"/>
          <w:lang w:val="en-GB"/>
        </w:rPr>
        <w:t xml:space="preserve">the closure of a speech”. </w:t>
      </w:r>
      <w:r w:rsidRPr="00DC0361">
        <w:rPr>
          <w:rFonts w:asciiTheme="minorHAnsi" w:hAnsiTheme="minorHAnsi" w:cs="Arial"/>
          <w:i/>
          <w:noProof/>
          <w:sz w:val="22"/>
          <w:szCs w:val="22"/>
          <w:lang w:val="en-GB"/>
        </w:rPr>
        <w:t>Proceedings of the IEEE Professional Communication Conference,</w:t>
      </w:r>
      <w:r w:rsidRPr="00DC0361">
        <w:rPr>
          <w:rFonts w:asciiTheme="minorHAnsi" w:hAnsiTheme="minorHAnsi" w:cs="Arial"/>
          <w:noProof/>
          <w:sz w:val="22"/>
          <w:szCs w:val="22"/>
          <w:lang w:val="en-GB"/>
        </w:rPr>
        <w:t xml:space="preserve"> 13-16 July 2008, Montreal.</w:t>
      </w:r>
    </w:p>
    <w:p w:rsidR="00C62641" w:rsidRPr="00DC0361" w:rsidRDefault="00C62641" w:rsidP="00C62641">
      <w:pPr>
        <w:rPr>
          <w:rFonts w:asciiTheme="minorHAnsi" w:hAnsiTheme="minorHAnsi" w:cs="Arial"/>
          <w:i/>
          <w:noProof/>
          <w:sz w:val="22"/>
          <w:szCs w:val="22"/>
          <w:lang w:val="en-GB"/>
        </w:rPr>
      </w:pPr>
      <w:r w:rsidRPr="00DC0361">
        <w:rPr>
          <w:rFonts w:asciiTheme="minorHAnsi" w:hAnsiTheme="minorHAnsi" w:cs="Arial"/>
          <w:noProof/>
          <w:sz w:val="22"/>
          <w:szCs w:val="22"/>
          <w:lang w:val="en-GB"/>
        </w:rPr>
        <w:t>Besterveld, B. (2012). “</w:t>
      </w:r>
      <w:r w:rsidRPr="00DC0361">
        <w:rPr>
          <w:rFonts w:asciiTheme="minorHAnsi" w:hAnsiTheme="minorHAnsi" w:cs="Arial"/>
          <w:i/>
          <w:noProof/>
          <w:sz w:val="22"/>
          <w:szCs w:val="22"/>
          <w:lang w:val="en-GB"/>
        </w:rPr>
        <w:t>Recall too, the memorable words of Neil Armstrong…”. A research into</w:t>
      </w:r>
    </w:p>
    <w:p w:rsidR="00C62641" w:rsidRPr="00DC0361" w:rsidRDefault="00C62641" w:rsidP="00C62641">
      <w:pPr>
        <w:ind w:left="720"/>
        <w:rPr>
          <w:rFonts w:asciiTheme="minorHAnsi" w:hAnsiTheme="minorHAnsi" w:cs="Arial"/>
          <w:i/>
          <w:noProof/>
          <w:sz w:val="22"/>
          <w:szCs w:val="22"/>
          <w:lang w:val="en-GB"/>
        </w:rPr>
      </w:pPr>
      <w:r w:rsidRPr="00DC0361">
        <w:rPr>
          <w:rFonts w:asciiTheme="minorHAnsi" w:hAnsiTheme="minorHAnsi" w:cs="Arial"/>
          <w:i/>
          <w:noProof/>
          <w:sz w:val="22"/>
          <w:szCs w:val="22"/>
          <w:lang w:val="en-GB"/>
        </w:rPr>
        <w:t>the quantity, content and support of retention advice in English-language public speaking textbooks from 1980 to 2009</w:t>
      </w:r>
      <w:r w:rsidRPr="00DC0361">
        <w:rPr>
          <w:rFonts w:asciiTheme="minorHAnsi" w:hAnsiTheme="minorHAnsi" w:cs="Arial"/>
          <w:noProof/>
          <w:sz w:val="22"/>
          <w:szCs w:val="22"/>
          <w:lang w:val="en-GB"/>
        </w:rPr>
        <w:t>. Master thesis, Leiden University.</w:t>
      </w:r>
      <w:r w:rsidRPr="00DC0361">
        <w:rPr>
          <w:rFonts w:asciiTheme="minorHAnsi" w:hAnsiTheme="minorHAnsi" w:cs="Arial"/>
          <w:i/>
          <w:noProof/>
          <w:sz w:val="22"/>
          <w:szCs w:val="22"/>
          <w:lang w:val="en-GB"/>
        </w:rPr>
        <w:t xml:space="preserve"> </w:t>
      </w:r>
    </w:p>
    <w:p w:rsidR="00C62641" w:rsidRPr="00DC0361" w:rsidRDefault="00C62641" w:rsidP="00C62641">
      <w:pPr>
        <w:rPr>
          <w:rFonts w:asciiTheme="minorHAnsi" w:hAnsiTheme="minorHAnsi" w:cs="Arial"/>
          <w:noProof/>
          <w:sz w:val="22"/>
          <w:szCs w:val="22"/>
          <w:lang w:val="en-GB"/>
        </w:rPr>
      </w:pPr>
      <w:proofErr w:type="spellStart"/>
      <w:proofErr w:type="gramStart"/>
      <w:r w:rsidRPr="00DC0361">
        <w:rPr>
          <w:rFonts w:asciiTheme="minorHAnsi" w:hAnsiTheme="minorHAnsi" w:cs="Arial"/>
          <w:sz w:val="22"/>
          <w:szCs w:val="22"/>
          <w:lang w:val="en-GB"/>
        </w:rPr>
        <w:t>Baddeley</w:t>
      </w:r>
      <w:proofErr w:type="spellEnd"/>
      <w:r w:rsidRPr="00DC0361">
        <w:rPr>
          <w:rFonts w:asciiTheme="minorHAnsi" w:hAnsiTheme="minorHAnsi" w:cs="Arial"/>
          <w:sz w:val="22"/>
          <w:szCs w:val="22"/>
          <w:lang w:val="en-GB"/>
        </w:rPr>
        <w:t xml:space="preserve">, A., M.W. </w:t>
      </w:r>
      <w:proofErr w:type="spellStart"/>
      <w:r w:rsidRPr="00DC0361">
        <w:rPr>
          <w:rFonts w:asciiTheme="minorHAnsi" w:hAnsiTheme="minorHAnsi" w:cs="Arial"/>
          <w:sz w:val="22"/>
          <w:szCs w:val="22"/>
          <w:lang w:val="en-GB"/>
        </w:rPr>
        <w:t>Eysenck</w:t>
      </w:r>
      <w:proofErr w:type="spellEnd"/>
      <w:r w:rsidRPr="00DC0361">
        <w:rPr>
          <w:rFonts w:asciiTheme="minorHAnsi" w:hAnsiTheme="minorHAnsi" w:cs="Arial"/>
          <w:sz w:val="22"/>
          <w:szCs w:val="22"/>
          <w:lang w:val="en-GB"/>
        </w:rPr>
        <w:t xml:space="preserve"> &amp; M.E. Anderson (2009).</w:t>
      </w:r>
      <w:proofErr w:type="gramEnd"/>
      <w:r w:rsidRPr="00DC0361">
        <w:rPr>
          <w:rFonts w:asciiTheme="minorHAnsi" w:hAnsiTheme="minorHAnsi" w:cs="Arial"/>
          <w:sz w:val="22"/>
          <w:szCs w:val="22"/>
          <w:lang w:val="en-GB"/>
        </w:rPr>
        <w:t xml:space="preserve"> </w:t>
      </w:r>
      <w:proofErr w:type="gramStart"/>
      <w:r w:rsidRPr="00DC0361">
        <w:rPr>
          <w:rFonts w:asciiTheme="minorHAnsi" w:hAnsiTheme="minorHAnsi" w:cs="Arial"/>
          <w:i/>
          <w:iCs/>
          <w:sz w:val="22"/>
          <w:szCs w:val="22"/>
          <w:lang w:val="en-GB"/>
        </w:rPr>
        <w:t>Memory</w:t>
      </w:r>
      <w:r w:rsidRPr="00DC0361">
        <w:rPr>
          <w:rFonts w:asciiTheme="minorHAnsi" w:hAnsiTheme="minorHAnsi" w:cs="Arial"/>
          <w:sz w:val="22"/>
          <w:szCs w:val="22"/>
          <w:lang w:val="en-GB"/>
        </w:rPr>
        <w:t>.</w:t>
      </w:r>
      <w:proofErr w:type="gramEnd"/>
      <w:r w:rsidRPr="00DC0361">
        <w:rPr>
          <w:rFonts w:asciiTheme="minorHAnsi" w:hAnsiTheme="minorHAnsi" w:cs="Arial"/>
          <w:sz w:val="22"/>
          <w:szCs w:val="22"/>
          <w:lang w:val="en-GB"/>
        </w:rPr>
        <w:t xml:space="preserve"> </w:t>
      </w:r>
      <w:proofErr w:type="gramStart"/>
      <w:r w:rsidRPr="00DC0361">
        <w:rPr>
          <w:rFonts w:asciiTheme="minorHAnsi" w:hAnsiTheme="minorHAnsi" w:cs="Arial"/>
          <w:sz w:val="22"/>
          <w:szCs w:val="22"/>
          <w:lang w:val="en-GB"/>
        </w:rPr>
        <w:t>Hove: Psychology Press.</w:t>
      </w:r>
      <w:proofErr w:type="gramEnd"/>
    </w:p>
    <w:p w:rsidR="00C62641" w:rsidRPr="00DC0361" w:rsidRDefault="00C62641" w:rsidP="00C62641">
      <w:pPr>
        <w:rPr>
          <w:rFonts w:asciiTheme="minorHAnsi" w:hAnsiTheme="minorHAnsi" w:cs="Arial"/>
          <w:i/>
          <w:iCs/>
          <w:sz w:val="22"/>
          <w:szCs w:val="22"/>
          <w:lang w:val="en-US"/>
        </w:rPr>
      </w:pPr>
      <w:proofErr w:type="gramStart"/>
      <w:r w:rsidRPr="00DC0361">
        <w:rPr>
          <w:rFonts w:asciiTheme="minorHAnsi" w:hAnsiTheme="minorHAnsi" w:cs="Arial"/>
          <w:sz w:val="22"/>
          <w:szCs w:val="22"/>
          <w:lang w:val="en-US"/>
        </w:rPr>
        <w:t>Carlson, T. (2005).</w:t>
      </w:r>
      <w:proofErr w:type="gramEnd"/>
      <w:r w:rsidRPr="00DC0361">
        <w:rPr>
          <w:rFonts w:asciiTheme="minorHAnsi" w:hAnsiTheme="minorHAnsi" w:cs="Arial"/>
          <w:sz w:val="22"/>
          <w:szCs w:val="22"/>
          <w:lang w:val="en-US"/>
        </w:rPr>
        <w:t xml:space="preserve"> </w:t>
      </w:r>
      <w:proofErr w:type="gramStart"/>
      <w:r w:rsidRPr="00DC0361">
        <w:rPr>
          <w:rFonts w:asciiTheme="minorHAnsi" w:hAnsiTheme="minorHAnsi" w:cs="Arial"/>
          <w:i/>
          <w:iCs/>
          <w:sz w:val="22"/>
          <w:szCs w:val="22"/>
          <w:lang w:val="en-US"/>
        </w:rPr>
        <w:t xml:space="preserve">The </w:t>
      </w:r>
      <w:proofErr w:type="spellStart"/>
      <w:r w:rsidRPr="00DC0361">
        <w:rPr>
          <w:rFonts w:asciiTheme="minorHAnsi" w:hAnsiTheme="minorHAnsi" w:cs="Arial"/>
          <w:i/>
          <w:iCs/>
          <w:sz w:val="22"/>
          <w:szCs w:val="22"/>
          <w:lang w:val="en-US"/>
        </w:rPr>
        <w:t>how</w:t>
      </w:r>
      <w:proofErr w:type="spellEnd"/>
      <w:r w:rsidRPr="00DC0361">
        <w:rPr>
          <w:rFonts w:asciiTheme="minorHAnsi" w:hAnsiTheme="minorHAnsi" w:cs="Arial"/>
          <w:i/>
          <w:iCs/>
          <w:sz w:val="22"/>
          <w:szCs w:val="22"/>
          <w:lang w:val="en-US"/>
        </w:rPr>
        <w:t xml:space="preserve"> of WOW.</w:t>
      </w:r>
      <w:proofErr w:type="gramEnd"/>
      <w:r w:rsidRPr="00DC0361">
        <w:rPr>
          <w:rFonts w:asciiTheme="minorHAnsi" w:hAnsiTheme="minorHAnsi" w:cs="Arial"/>
          <w:i/>
          <w:iCs/>
          <w:sz w:val="22"/>
          <w:szCs w:val="22"/>
          <w:lang w:val="en-US"/>
        </w:rPr>
        <w:t xml:space="preserve"> A guide to giving a speech that will positively blow ‘</w:t>
      </w:r>
      <w:proofErr w:type="spellStart"/>
      <w:r w:rsidRPr="00DC0361">
        <w:rPr>
          <w:rFonts w:asciiTheme="minorHAnsi" w:hAnsiTheme="minorHAnsi" w:cs="Arial"/>
          <w:i/>
          <w:iCs/>
          <w:sz w:val="22"/>
          <w:szCs w:val="22"/>
          <w:lang w:val="en-US"/>
        </w:rPr>
        <w:t>em</w:t>
      </w:r>
      <w:proofErr w:type="spellEnd"/>
    </w:p>
    <w:p w:rsidR="00C62641" w:rsidRPr="00DC0361" w:rsidRDefault="00C62641" w:rsidP="00C62641">
      <w:pPr>
        <w:ind w:firstLine="720"/>
        <w:rPr>
          <w:rFonts w:asciiTheme="minorHAnsi" w:hAnsiTheme="minorHAnsi" w:cs="Arial"/>
          <w:sz w:val="22"/>
          <w:szCs w:val="22"/>
          <w:lang w:val="en-US"/>
        </w:rPr>
      </w:pPr>
      <w:proofErr w:type="gramStart"/>
      <w:r w:rsidRPr="00DC0361">
        <w:rPr>
          <w:rFonts w:asciiTheme="minorHAnsi" w:hAnsiTheme="minorHAnsi" w:cs="Arial"/>
          <w:i/>
          <w:iCs/>
          <w:sz w:val="22"/>
          <w:szCs w:val="22"/>
          <w:lang w:val="en-US"/>
        </w:rPr>
        <w:t>away</w:t>
      </w:r>
      <w:proofErr w:type="gramEnd"/>
      <w:r w:rsidRPr="00DC0361">
        <w:rPr>
          <w:rFonts w:asciiTheme="minorHAnsi" w:hAnsiTheme="minorHAnsi" w:cs="Arial"/>
          <w:i/>
          <w:iCs/>
          <w:sz w:val="22"/>
          <w:szCs w:val="22"/>
          <w:lang w:val="en-US"/>
        </w:rPr>
        <w:t xml:space="preserve">. </w:t>
      </w:r>
      <w:r w:rsidRPr="00DC0361">
        <w:rPr>
          <w:rFonts w:asciiTheme="minorHAnsi" w:hAnsiTheme="minorHAnsi" w:cs="Arial"/>
          <w:sz w:val="22"/>
          <w:szCs w:val="22"/>
          <w:lang w:val="en-US"/>
        </w:rPr>
        <w:t>New York [etc.]: AMACOM/American Management Association.</w:t>
      </w:r>
    </w:p>
    <w:p w:rsidR="00C62641" w:rsidRPr="00DC0361" w:rsidRDefault="00C62641" w:rsidP="00C62641">
      <w:pPr>
        <w:rPr>
          <w:rFonts w:asciiTheme="minorHAnsi" w:hAnsiTheme="minorHAnsi" w:cs="Arial"/>
          <w:sz w:val="22"/>
          <w:szCs w:val="22"/>
          <w:lang w:val="en-GB"/>
        </w:rPr>
      </w:pPr>
      <w:proofErr w:type="spellStart"/>
      <w:proofErr w:type="gramStart"/>
      <w:r w:rsidRPr="00DC0361">
        <w:rPr>
          <w:rFonts w:asciiTheme="minorHAnsi" w:hAnsiTheme="minorHAnsi" w:cs="Arial"/>
          <w:sz w:val="22"/>
          <w:szCs w:val="22"/>
          <w:lang w:val="en-US"/>
        </w:rPr>
        <w:t>Gondin</w:t>
      </w:r>
      <w:proofErr w:type="spellEnd"/>
      <w:r w:rsidRPr="00DC0361">
        <w:rPr>
          <w:rFonts w:asciiTheme="minorHAnsi" w:hAnsiTheme="minorHAnsi" w:cs="Arial"/>
          <w:sz w:val="22"/>
          <w:szCs w:val="22"/>
          <w:lang w:val="en-US"/>
        </w:rPr>
        <w:t xml:space="preserve">, W.R., E.W. </w:t>
      </w:r>
      <w:proofErr w:type="spellStart"/>
      <w:r w:rsidRPr="00DC0361">
        <w:rPr>
          <w:rFonts w:asciiTheme="minorHAnsi" w:hAnsiTheme="minorHAnsi" w:cs="Arial"/>
          <w:sz w:val="22"/>
          <w:szCs w:val="22"/>
          <w:lang w:val="en-US"/>
        </w:rPr>
        <w:t>Mammen</w:t>
      </w:r>
      <w:proofErr w:type="spellEnd"/>
      <w:r w:rsidRPr="00DC0361">
        <w:rPr>
          <w:rFonts w:asciiTheme="minorHAnsi" w:hAnsiTheme="minorHAnsi" w:cs="Arial"/>
          <w:sz w:val="22"/>
          <w:szCs w:val="22"/>
          <w:lang w:val="en-US"/>
        </w:rPr>
        <w:t xml:space="preserve"> &amp; J. </w:t>
      </w:r>
      <w:proofErr w:type="spellStart"/>
      <w:r w:rsidRPr="00DC0361">
        <w:rPr>
          <w:rFonts w:asciiTheme="minorHAnsi" w:hAnsiTheme="minorHAnsi" w:cs="Arial"/>
          <w:sz w:val="22"/>
          <w:szCs w:val="22"/>
          <w:lang w:val="en-US"/>
        </w:rPr>
        <w:t>Dodding</w:t>
      </w:r>
      <w:proofErr w:type="spellEnd"/>
      <w:r w:rsidRPr="00DC0361">
        <w:rPr>
          <w:rFonts w:asciiTheme="minorHAnsi" w:hAnsiTheme="minorHAnsi" w:cs="Arial"/>
          <w:sz w:val="22"/>
          <w:szCs w:val="22"/>
          <w:lang w:val="en-US"/>
        </w:rPr>
        <w:t xml:space="preserve"> (Eds.) </w:t>
      </w:r>
      <w:r w:rsidRPr="00DC0361">
        <w:rPr>
          <w:rFonts w:asciiTheme="minorHAnsi" w:hAnsiTheme="minorHAnsi" w:cs="Arial"/>
          <w:sz w:val="22"/>
          <w:szCs w:val="22"/>
          <w:lang w:val="en-GB"/>
        </w:rPr>
        <w:t>(1983).</w:t>
      </w:r>
      <w:proofErr w:type="gramEnd"/>
      <w:r w:rsidRPr="00DC0361">
        <w:rPr>
          <w:rFonts w:asciiTheme="minorHAnsi" w:hAnsiTheme="minorHAnsi" w:cs="Arial"/>
          <w:sz w:val="22"/>
          <w:szCs w:val="22"/>
          <w:lang w:val="en-GB"/>
        </w:rPr>
        <w:t xml:space="preserve"> </w:t>
      </w:r>
      <w:r w:rsidRPr="00DC0361">
        <w:rPr>
          <w:rFonts w:asciiTheme="minorHAnsi" w:hAnsiTheme="minorHAnsi" w:cs="Arial"/>
          <w:i/>
          <w:iCs/>
          <w:sz w:val="22"/>
          <w:szCs w:val="22"/>
          <w:lang w:val="en-GB"/>
        </w:rPr>
        <w:t>The art of speaking made simple</w:t>
      </w:r>
      <w:r w:rsidRPr="00DC0361">
        <w:rPr>
          <w:rFonts w:asciiTheme="minorHAnsi" w:hAnsiTheme="minorHAnsi" w:cs="Arial"/>
          <w:sz w:val="22"/>
          <w:szCs w:val="22"/>
          <w:lang w:val="en-GB"/>
        </w:rPr>
        <w:t>.</w:t>
      </w:r>
    </w:p>
    <w:p w:rsidR="00C62641" w:rsidRPr="00DC0361" w:rsidRDefault="00C62641" w:rsidP="00C62641">
      <w:pPr>
        <w:ind w:firstLine="720"/>
        <w:rPr>
          <w:rFonts w:asciiTheme="minorHAnsi" w:hAnsiTheme="minorHAnsi" w:cs="Arial"/>
          <w:sz w:val="22"/>
          <w:szCs w:val="22"/>
          <w:lang w:val="en-GB"/>
        </w:rPr>
      </w:pPr>
      <w:r w:rsidRPr="00DC0361">
        <w:rPr>
          <w:rFonts w:asciiTheme="minorHAnsi" w:hAnsiTheme="minorHAnsi" w:cs="Arial"/>
          <w:sz w:val="22"/>
          <w:szCs w:val="22"/>
          <w:lang w:val="en-GB"/>
        </w:rPr>
        <w:t>London: William Heinemann.</w:t>
      </w:r>
    </w:p>
    <w:p w:rsidR="00C62641" w:rsidRPr="00DC0361" w:rsidRDefault="00C62641" w:rsidP="00C62641">
      <w:pPr>
        <w:rPr>
          <w:rFonts w:asciiTheme="minorHAnsi" w:hAnsiTheme="minorHAnsi" w:cs="Arial"/>
          <w:sz w:val="22"/>
          <w:szCs w:val="22"/>
        </w:rPr>
      </w:pPr>
      <w:proofErr w:type="spellStart"/>
      <w:r w:rsidRPr="00DC0361">
        <w:rPr>
          <w:rFonts w:asciiTheme="minorHAnsi" w:hAnsiTheme="minorHAnsi" w:cs="Arial"/>
          <w:sz w:val="22"/>
          <w:szCs w:val="22"/>
          <w:lang w:val="en-US"/>
        </w:rPr>
        <w:lastRenderedPageBreak/>
        <w:t>Rozakis</w:t>
      </w:r>
      <w:proofErr w:type="spellEnd"/>
      <w:r w:rsidRPr="00DC0361">
        <w:rPr>
          <w:rFonts w:asciiTheme="minorHAnsi" w:hAnsiTheme="minorHAnsi" w:cs="Arial"/>
          <w:sz w:val="22"/>
          <w:szCs w:val="22"/>
          <w:lang w:val="en-US"/>
        </w:rPr>
        <w:t xml:space="preserve">, L.E. (1995). </w:t>
      </w:r>
      <w:r w:rsidRPr="00DC0361">
        <w:rPr>
          <w:rFonts w:asciiTheme="minorHAnsi" w:hAnsiTheme="minorHAnsi" w:cs="Arial"/>
          <w:i/>
          <w:iCs/>
          <w:sz w:val="22"/>
          <w:szCs w:val="22"/>
          <w:lang w:val="en-US"/>
        </w:rPr>
        <w:t xml:space="preserve">The complete idiots guide to speaking in public with confidence. </w:t>
      </w:r>
      <w:r w:rsidRPr="00DC0361">
        <w:rPr>
          <w:rFonts w:asciiTheme="minorHAnsi" w:hAnsiTheme="minorHAnsi" w:cs="Arial"/>
          <w:sz w:val="22"/>
          <w:szCs w:val="22"/>
        </w:rPr>
        <w:t>New York:</w:t>
      </w:r>
    </w:p>
    <w:p w:rsidR="00C62641" w:rsidRPr="00DC0361" w:rsidRDefault="00C62641" w:rsidP="00C62641">
      <w:pPr>
        <w:ind w:firstLine="720"/>
        <w:rPr>
          <w:rFonts w:asciiTheme="minorHAnsi" w:hAnsiTheme="minorHAnsi" w:cs="Arial"/>
          <w:sz w:val="22"/>
          <w:szCs w:val="22"/>
        </w:rPr>
      </w:pPr>
      <w:r w:rsidRPr="00DC0361">
        <w:rPr>
          <w:rFonts w:asciiTheme="minorHAnsi" w:hAnsiTheme="minorHAnsi" w:cs="Arial"/>
          <w:sz w:val="22"/>
          <w:szCs w:val="22"/>
        </w:rPr>
        <w:t>Alpha Books.</w:t>
      </w:r>
    </w:p>
    <w:p w:rsidR="00C62641" w:rsidRPr="00DC0361" w:rsidRDefault="00C62641" w:rsidP="00C62641">
      <w:pPr>
        <w:rPr>
          <w:rFonts w:asciiTheme="minorHAnsi" w:hAnsiTheme="minorHAnsi" w:cs="Arial"/>
          <w:sz w:val="22"/>
          <w:szCs w:val="22"/>
          <w:lang w:val="en-GB"/>
        </w:rPr>
      </w:pPr>
      <w:r w:rsidRPr="00DC0361">
        <w:rPr>
          <w:rFonts w:asciiTheme="minorHAnsi" w:hAnsiTheme="minorHAnsi" w:cs="Arial"/>
          <w:sz w:val="22"/>
          <w:szCs w:val="22"/>
          <w:lang w:val="en-GB"/>
        </w:rPr>
        <w:t xml:space="preserve">Tracey, B. (2008). </w:t>
      </w:r>
      <w:r w:rsidRPr="00DC0361">
        <w:rPr>
          <w:rFonts w:asciiTheme="minorHAnsi" w:hAnsiTheme="minorHAnsi" w:cs="Arial"/>
          <w:i/>
          <w:iCs/>
          <w:sz w:val="22"/>
          <w:szCs w:val="22"/>
          <w:lang w:val="en-GB"/>
        </w:rPr>
        <w:t xml:space="preserve">Speak to win. </w:t>
      </w:r>
      <w:proofErr w:type="gramStart"/>
      <w:r w:rsidRPr="00DC0361">
        <w:rPr>
          <w:rFonts w:asciiTheme="minorHAnsi" w:hAnsiTheme="minorHAnsi" w:cs="Arial"/>
          <w:i/>
          <w:iCs/>
          <w:sz w:val="22"/>
          <w:szCs w:val="22"/>
          <w:lang w:val="en-GB"/>
        </w:rPr>
        <w:t>How to present with power in any situation</w:t>
      </w:r>
      <w:r w:rsidRPr="00DC0361">
        <w:rPr>
          <w:rFonts w:asciiTheme="minorHAnsi" w:hAnsiTheme="minorHAnsi" w:cs="Arial"/>
          <w:sz w:val="22"/>
          <w:szCs w:val="22"/>
          <w:lang w:val="en-GB"/>
        </w:rPr>
        <w:t>.</w:t>
      </w:r>
      <w:proofErr w:type="gramEnd"/>
      <w:r w:rsidRPr="00DC0361">
        <w:rPr>
          <w:rFonts w:asciiTheme="minorHAnsi" w:hAnsiTheme="minorHAnsi" w:cs="Arial"/>
          <w:sz w:val="22"/>
          <w:szCs w:val="22"/>
          <w:lang w:val="en-GB"/>
        </w:rPr>
        <w:t xml:space="preserve"> New York: American</w:t>
      </w:r>
    </w:p>
    <w:p w:rsidR="00C62641" w:rsidRPr="00DC0361" w:rsidRDefault="00C62641" w:rsidP="00C62641">
      <w:pPr>
        <w:ind w:firstLine="720"/>
        <w:rPr>
          <w:rFonts w:asciiTheme="minorHAnsi" w:hAnsiTheme="minorHAnsi" w:cs="Arial"/>
          <w:sz w:val="22"/>
          <w:szCs w:val="22"/>
          <w:lang w:val="en-GB"/>
        </w:rPr>
      </w:pPr>
      <w:proofErr w:type="gramStart"/>
      <w:r w:rsidRPr="00DC0361">
        <w:rPr>
          <w:rFonts w:asciiTheme="minorHAnsi" w:hAnsiTheme="minorHAnsi" w:cs="Arial"/>
          <w:sz w:val="22"/>
          <w:szCs w:val="22"/>
          <w:lang w:val="en-GB"/>
        </w:rPr>
        <w:t>Management Association.</w:t>
      </w:r>
      <w:proofErr w:type="gramEnd"/>
    </w:p>
    <w:p w:rsidR="007D24AE" w:rsidRPr="00DC0361" w:rsidRDefault="007D24AE" w:rsidP="007D24AE">
      <w:pPr>
        <w:spacing w:line="360" w:lineRule="auto"/>
        <w:rPr>
          <w:rFonts w:asciiTheme="minorHAnsi" w:hAnsiTheme="minorHAnsi"/>
          <w:sz w:val="22"/>
          <w:szCs w:val="22"/>
          <w:lang w:val="en-GB"/>
        </w:rPr>
      </w:pPr>
    </w:p>
    <w:p w:rsidR="00FB49DA" w:rsidRPr="00DC0361" w:rsidRDefault="00FB49DA" w:rsidP="007D24AE">
      <w:pPr>
        <w:spacing w:line="360" w:lineRule="auto"/>
        <w:rPr>
          <w:rFonts w:asciiTheme="minorHAnsi" w:hAnsiTheme="minorHAnsi"/>
          <w:sz w:val="22"/>
          <w:szCs w:val="22"/>
          <w:lang w:val="en-US"/>
        </w:rPr>
      </w:pPr>
    </w:p>
    <w:p w:rsidR="00FB49DA" w:rsidRPr="00DC0361" w:rsidRDefault="00FB49DA" w:rsidP="007D24AE">
      <w:pPr>
        <w:spacing w:line="360" w:lineRule="auto"/>
        <w:rPr>
          <w:rFonts w:asciiTheme="minorHAnsi" w:hAnsiTheme="minorHAnsi"/>
          <w:sz w:val="22"/>
          <w:szCs w:val="22"/>
          <w:lang w:val="en-US"/>
        </w:rPr>
      </w:pPr>
    </w:p>
    <w:p w:rsidR="00C62641" w:rsidRPr="00DC0361" w:rsidRDefault="00C62641" w:rsidP="007D24AE">
      <w:pPr>
        <w:spacing w:line="360" w:lineRule="auto"/>
        <w:rPr>
          <w:rFonts w:asciiTheme="minorHAnsi" w:hAnsiTheme="minorHAnsi"/>
          <w:sz w:val="22"/>
          <w:szCs w:val="22"/>
          <w:lang w:val="en-US"/>
        </w:rPr>
      </w:pPr>
    </w:p>
    <w:p w:rsidR="00763F9B" w:rsidRPr="00DC0361" w:rsidRDefault="000E132F" w:rsidP="007D24AE">
      <w:pPr>
        <w:spacing w:line="360" w:lineRule="auto"/>
        <w:rPr>
          <w:rFonts w:asciiTheme="minorHAnsi" w:hAnsiTheme="minorHAnsi"/>
          <w:sz w:val="22"/>
          <w:szCs w:val="22"/>
          <w:lang w:val="en-US"/>
        </w:rPr>
      </w:pPr>
      <w:r w:rsidRPr="00DC0361">
        <w:rPr>
          <w:rFonts w:asciiTheme="minorHAnsi" w:hAnsiTheme="minorHAnsi"/>
          <w:sz w:val="22"/>
          <w:szCs w:val="22"/>
        </w:rPr>
        <w:t xml:space="preserve">Martijn Wackers is lecturer in communicative skills at </w:t>
      </w:r>
      <w:r w:rsidRPr="00DC0361">
        <w:rPr>
          <w:rFonts w:asciiTheme="minorHAnsi" w:hAnsiTheme="minorHAnsi"/>
          <w:color w:val="000000"/>
          <w:sz w:val="22"/>
          <w:szCs w:val="22"/>
        </w:rPr>
        <w:t>the Centre for Languages and Academic Skills</w:t>
      </w:r>
      <w:r w:rsidRPr="00DC0361">
        <w:rPr>
          <w:rFonts w:asciiTheme="minorHAnsi" w:hAnsiTheme="minorHAnsi"/>
          <w:sz w:val="22"/>
          <w:szCs w:val="22"/>
        </w:rPr>
        <w:t xml:space="preserve"> at Delft University of Technology in The Netherlands. He received Master’s degrees in both Rhetoric &amp; Argumentation and Journalism from Leiden University. His current PhD research at Leiden University focuses on the influence of rhetorical techniques on the audien</w:t>
      </w:r>
      <w:r w:rsidR="007D24AE" w:rsidRPr="00DC0361">
        <w:rPr>
          <w:rFonts w:asciiTheme="minorHAnsi" w:hAnsiTheme="minorHAnsi"/>
          <w:sz w:val="22"/>
          <w:szCs w:val="22"/>
        </w:rPr>
        <w:t xml:space="preserve">ce’s information retention.    </w:t>
      </w:r>
    </w:p>
    <w:p w:rsidR="00195754" w:rsidRPr="00DC0361" w:rsidRDefault="00195754" w:rsidP="007D24AE">
      <w:pPr>
        <w:spacing w:line="360" w:lineRule="auto"/>
        <w:rPr>
          <w:rFonts w:asciiTheme="minorHAnsi" w:hAnsiTheme="minorHAnsi"/>
          <w:sz w:val="22"/>
          <w:szCs w:val="22"/>
          <w:lang w:val="en-US"/>
        </w:rPr>
      </w:pPr>
    </w:p>
    <w:p w:rsidR="00195754" w:rsidRPr="00DC0361" w:rsidRDefault="00195754" w:rsidP="00195754">
      <w:pPr>
        <w:rPr>
          <w:rFonts w:asciiTheme="minorHAnsi" w:hAnsiTheme="minorHAnsi"/>
          <w:sz w:val="22"/>
          <w:szCs w:val="22"/>
          <w:lang w:val="en-US"/>
        </w:rPr>
      </w:pPr>
      <w:r w:rsidRPr="00DC0361">
        <w:rPr>
          <w:rFonts w:asciiTheme="minorHAnsi" w:hAnsiTheme="minorHAnsi"/>
          <w:sz w:val="22"/>
          <w:szCs w:val="22"/>
          <w:lang w:val="en-US"/>
        </w:rPr>
        <w:t xml:space="preserve">Prof. </w:t>
      </w:r>
      <w:proofErr w:type="gramStart"/>
      <w:r w:rsidRPr="00DC0361">
        <w:rPr>
          <w:rFonts w:asciiTheme="minorHAnsi" w:hAnsiTheme="minorHAnsi"/>
          <w:sz w:val="22"/>
          <w:szCs w:val="22"/>
          <w:lang w:val="en-US"/>
        </w:rPr>
        <w:t>dr</w:t>
      </w:r>
      <w:proofErr w:type="gramEnd"/>
      <w:r w:rsidRPr="00DC0361">
        <w:rPr>
          <w:rFonts w:asciiTheme="minorHAnsi" w:hAnsiTheme="minorHAnsi"/>
          <w:sz w:val="22"/>
          <w:szCs w:val="22"/>
          <w:lang w:val="en-US"/>
        </w:rPr>
        <w:t xml:space="preserve">. </w:t>
      </w:r>
      <w:proofErr w:type="spellStart"/>
      <w:r w:rsidRPr="00DC0361">
        <w:rPr>
          <w:rFonts w:asciiTheme="minorHAnsi" w:hAnsiTheme="minorHAnsi"/>
          <w:sz w:val="22"/>
          <w:szCs w:val="22"/>
          <w:lang w:val="en-US"/>
        </w:rPr>
        <w:t>Jaap</w:t>
      </w:r>
      <w:proofErr w:type="spellEnd"/>
      <w:r w:rsidRPr="00DC0361">
        <w:rPr>
          <w:rFonts w:asciiTheme="minorHAnsi" w:hAnsiTheme="minorHAnsi"/>
          <w:sz w:val="22"/>
          <w:szCs w:val="22"/>
          <w:lang w:val="en-US"/>
        </w:rPr>
        <w:t xml:space="preserve"> de Jong is professor of Journalism and New Media at the Faculty of Humanities of Leiden University (The Netherlands). He lectures in rhetoric, style in politics and in journalism. As a researcher he wrote books and articles on the exordium and the peroration of (political) speeches and of </w:t>
      </w:r>
      <w:proofErr w:type="spellStart"/>
      <w:r w:rsidRPr="00DC0361">
        <w:rPr>
          <w:rFonts w:asciiTheme="minorHAnsi" w:hAnsiTheme="minorHAnsi"/>
          <w:sz w:val="22"/>
          <w:szCs w:val="22"/>
          <w:lang w:val="en-US"/>
        </w:rPr>
        <w:t>stylistical</w:t>
      </w:r>
      <w:proofErr w:type="spellEnd"/>
      <w:r w:rsidRPr="00DC0361">
        <w:rPr>
          <w:rFonts w:asciiTheme="minorHAnsi" w:hAnsiTheme="minorHAnsi"/>
          <w:sz w:val="22"/>
          <w:szCs w:val="22"/>
          <w:lang w:val="en-US"/>
        </w:rPr>
        <w:t xml:space="preserve"> and rhetorical aspects of journalism.  </w:t>
      </w:r>
      <w:r w:rsidRPr="00DC0361">
        <w:rPr>
          <w:rFonts w:asciiTheme="minorHAnsi" w:hAnsiTheme="minorHAnsi"/>
          <w:sz w:val="22"/>
          <w:szCs w:val="22"/>
          <w:lang w:val="en-US"/>
        </w:rPr>
        <w:br/>
        <w:t xml:space="preserve">He is editor of leading Dutch language journal </w:t>
      </w:r>
      <w:proofErr w:type="spellStart"/>
      <w:r w:rsidRPr="00DC0361">
        <w:rPr>
          <w:rFonts w:asciiTheme="minorHAnsi" w:hAnsiTheme="minorHAnsi"/>
          <w:sz w:val="22"/>
          <w:szCs w:val="22"/>
          <w:lang w:val="en-US"/>
        </w:rPr>
        <w:t>Onze</w:t>
      </w:r>
      <w:proofErr w:type="spellEnd"/>
      <w:r w:rsidRPr="00DC0361">
        <w:rPr>
          <w:rFonts w:asciiTheme="minorHAnsi" w:hAnsiTheme="minorHAnsi"/>
          <w:sz w:val="22"/>
          <w:szCs w:val="22"/>
          <w:lang w:val="en-US"/>
        </w:rPr>
        <w:t xml:space="preserve"> </w:t>
      </w:r>
      <w:proofErr w:type="spellStart"/>
      <w:r w:rsidRPr="00DC0361">
        <w:rPr>
          <w:rFonts w:asciiTheme="minorHAnsi" w:hAnsiTheme="minorHAnsi"/>
          <w:sz w:val="22"/>
          <w:szCs w:val="22"/>
          <w:lang w:val="en-US"/>
        </w:rPr>
        <w:t>Taal</w:t>
      </w:r>
      <w:proofErr w:type="spellEnd"/>
      <w:r w:rsidRPr="00DC0361">
        <w:rPr>
          <w:rFonts w:asciiTheme="minorHAnsi" w:hAnsiTheme="minorHAnsi"/>
          <w:sz w:val="22"/>
          <w:szCs w:val="22"/>
          <w:lang w:val="en-US"/>
        </w:rPr>
        <w:t xml:space="preserve">. He is co-author of books as De </w:t>
      </w:r>
      <w:proofErr w:type="spellStart"/>
      <w:r w:rsidRPr="00DC0361">
        <w:rPr>
          <w:rFonts w:asciiTheme="minorHAnsi" w:hAnsiTheme="minorHAnsi"/>
          <w:sz w:val="22"/>
          <w:szCs w:val="22"/>
          <w:lang w:val="en-US"/>
        </w:rPr>
        <w:t>eerste</w:t>
      </w:r>
      <w:proofErr w:type="spellEnd"/>
      <w:r w:rsidRPr="00DC0361">
        <w:rPr>
          <w:rFonts w:asciiTheme="minorHAnsi" w:hAnsiTheme="minorHAnsi"/>
          <w:sz w:val="22"/>
          <w:szCs w:val="22"/>
          <w:lang w:val="en-US"/>
        </w:rPr>
        <w:t xml:space="preserve"> </w:t>
      </w:r>
      <w:proofErr w:type="spellStart"/>
      <w:r w:rsidRPr="00DC0361">
        <w:rPr>
          <w:rFonts w:asciiTheme="minorHAnsi" w:hAnsiTheme="minorHAnsi"/>
          <w:sz w:val="22"/>
          <w:szCs w:val="22"/>
          <w:lang w:val="en-US"/>
        </w:rPr>
        <w:t>minuten</w:t>
      </w:r>
      <w:proofErr w:type="spellEnd"/>
      <w:r w:rsidRPr="00DC0361">
        <w:rPr>
          <w:rFonts w:asciiTheme="minorHAnsi" w:hAnsiTheme="minorHAnsi"/>
          <w:sz w:val="22"/>
          <w:szCs w:val="22"/>
          <w:lang w:val="en-US"/>
        </w:rPr>
        <w:t xml:space="preserve">: </w:t>
      </w:r>
      <w:proofErr w:type="spellStart"/>
      <w:r w:rsidRPr="00DC0361">
        <w:rPr>
          <w:rFonts w:asciiTheme="minorHAnsi" w:hAnsiTheme="minorHAnsi"/>
          <w:sz w:val="22"/>
          <w:szCs w:val="22"/>
          <w:lang w:val="en-US"/>
        </w:rPr>
        <w:t>Attentum</w:t>
      </w:r>
      <w:proofErr w:type="spellEnd"/>
      <w:r w:rsidRPr="00DC0361">
        <w:rPr>
          <w:rFonts w:asciiTheme="minorHAnsi" w:hAnsiTheme="minorHAnsi"/>
          <w:sz w:val="22"/>
          <w:szCs w:val="22"/>
          <w:lang w:val="en-US"/>
        </w:rPr>
        <w:t xml:space="preserve">, </w:t>
      </w:r>
      <w:proofErr w:type="spellStart"/>
      <w:r w:rsidRPr="00DC0361">
        <w:rPr>
          <w:rFonts w:asciiTheme="minorHAnsi" w:hAnsiTheme="minorHAnsi"/>
          <w:sz w:val="22"/>
          <w:szCs w:val="22"/>
          <w:lang w:val="en-US"/>
        </w:rPr>
        <w:t>benevolum</w:t>
      </w:r>
      <w:proofErr w:type="spellEnd"/>
      <w:r w:rsidRPr="00DC0361">
        <w:rPr>
          <w:rFonts w:asciiTheme="minorHAnsi" w:hAnsiTheme="minorHAnsi"/>
          <w:sz w:val="22"/>
          <w:szCs w:val="22"/>
          <w:lang w:val="en-US"/>
        </w:rPr>
        <w:t xml:space="preserve"> en </w:t>
      </w:r>
      <w:proofErr w:type="spellStart"/>
      <w:r w:rsidRPr="00DC0361">
        <w:rPr>
          <w:rFonts w:asciiTheme="minorHAnsi" w:hAnsiTheme="minorHAnsi"/>
          <w:sz w:val="22"/>
          <w:szCs w:val="22"/>
          <w:lang w:val="en-US"/>
        </w:rPr>
        <w:t>docilem</w:t>
      </w:r>
      <w:proofErr w:type="spellEnd"/>
      <w:r w:rsidRPr="00DC0361">
        <w:rPr>
          <w:rFonts w:asciiTheme="minorHAnsi" w:hAnsiTheme="minorHAnsi"/>
          <w:sz w:val="22"/>
          <w:szCs w:val="22"/>
          <w:lang w:val="en-US"/>
        </w:rPr>
        <w:t xml:space="preserve"> </w:t>
      </w:r>
      <w:proofErr w:type="spellStart"/>
      <w:r w:rsidRPr="00DC0361">
        <w:rPr>
          <w:rFonts w:asciiTheme="minorHAnsi" w:hAnsiTheme="minorHAnsi"/>
          <w:sz w:val="22"/>
          <w:szCs w:val="22"/>
          <w:lang w:val="en-US"/>
        </w:rPr>
        <w:t>parare</w:t>
      </w:r>
      <w:proofErr w:type="spellEnd"/>
      <w:r w:rsidRPr="00DC0361">
        <w:rPr>
          <w:rFonts w:asciiTheme="minorHAnsi" w:hAnsiTheme="minorHAnsi"/>
          <w:sz w:val="22"/>
          <w:szCs w:val="22"/>
          <w:lang w:val="en-US"/>
        </w:rPr>
        <w:t xml:space="preserve"> in de </w:t>
      </w:r>
      <w:proofErr w:type="spellStart"/>
      <w:r w:rsidRPr="00DC0361">
        <w:rPr>
          <w:rFonts w:asciiTheme="minorHAnsi" w:hAnsiTheme="minorHAnsi"/>
          <w:sz w:val="22"/>
          <w:szCs w:val="22"/>
          <w:lang w:val="en-US"/>
        </w:rPr>
        <w:t>inleiding</w:t>
      </w:r>
      <w:proofErr w:type="spellEnd"/>
      <w:r w:rsidRPr="00DC0361">
        <w:rPr>
          <w:rFonts w:asciiTheme="minorHAnsi" w:hAnsiTheme="minorHAnsi"/>
          <w:sz w:val="22"/>
          <w:szCs w:val="22"/>
          <w:lang w:val="en-US"/>
        </w:rPr>
        <w:t xml:space="preserve"> van </w:t>
      </w:r>
      <w:proofErr w:type="spellStart"/>
      <w:r w:rsidRPr="00DC0361">
        <w:rPr>
          <w:rFonts w:asciiTheme="minorHAnsi" w:hAnsiTheme="minorHAnsi"/>
          <w:sz w:val="22"/>
          <w:szCs w:val="22"/>
          <w:lang w:val="en-US"/>
        </w:rPr>
        <w:t>toespraken</w:t>
      </w:r>
      <w:proofErr w:type="spellEnd"/>
      <w:r w:rsidRPr="00DC0361">
        <w:rPr>
          <w:rFonts w:asciiTheme="minorHAnsi" w:hAnsiTheme="minorHAnsi"/>
          <w:sz w:val="22"/>
          <w:szCs w:val="22"/>
          <w:lang w:val="en-US"/>
        </w:rPr>
        <w:t xml:space="preserve"> (2004), </w:t>
      </w:r>
      <w:proofErr w:type="spellStart"/>
      <w:r w:rsidRPr="00DC0361">
        <w:rPr>
          <w:rFonts w:asciiTheme="minorHAnsi" w:hAnsiTheme="minorHAnsi"/>
          <w:sz w:val="22"/>
          <w:szCs w:val="22"/>
          <w:lang w:val="en-US"/>
        </w:rPr>
        <w:t>Handboek</w:t>
      </w:r>
      <w:proofErr w:type="spellEnd"/>
      <w:r w:rsidRPr="00DC0361">
        <w:rPr>
          <w:rFonts w:asciiTheme="minorHAnsi" w:hAnsiTheme="minorHAnsi"/>
          <w:sz w:val="22"/>
          <w:szCs w:val="22"/>
          <w:lang w:val="en-US"/>
        </w:rPr>
        <w:t xml:space="preserve"> </w:t>
      </w:r>
      <w:proofErr w:type="spellStart"/>
      <w:r w:rsidRPr="00DC0361">
        <w:rPr>
          <w:rFonts w:asciiTheme="minorHAnsi" w:hAnsiTheme="minorHAnsi"/>
          <w:sz w:val="22"/>
          <w:szCs w:val="22"/>
          <w:lang w:val="en-US"/>
        </w:rPr>
        <w:t>Stijl</w:t>
      </w:r>
      <w:proofErr w:type="spellEnd"/>
      <w:r w:rsidRPr="00DC0361">
        <w:rPr>
          <w:rFonts w:asciiTheme="minorHAnsi" w:hAnsiTheme="minorHAnsi"/>
          <w:sz w:val="22"/>
          <w:szCs w:val="22"/>
          <w:lang w:val="en-US"/>
        </w:rPr>
        <w:t xml:space="preserve"> (2009), Bending opinion, Essays on Persuasion in the Public Domain (2010) Visual Language, Perspectives for both Makers and Users (2012), </w:t>
      </w:r>
      <w:proofErr w:type="spellStart"/>
      <w:r w:rsidRPr="00DC0361">
        <w:rPr>
          <w:rFonts w:asciiTheme="minorHAnsi" w:hAnsiTheme="minorHAnsi"/>
          <w:sz w:val="22"/>
          <w:szCs w:val="22"/>
          <w:lang w:val="en-US"/>
        </w:rPr>
        <w:t>Pics</w:t>
      </w:r>
      <w:proofErr w:type="spellEnd"/>
      <w:r w:rsidRPr="00DC0361">
        <w:rPr>
          <w:rFonts w:asciiTheme="minorHAnsi" w:hAnsiTheme="minorHAnsi"/>
          <w:sz w:val="22"/>
          <w:szCs w:val="22"/>
          <w:lang w:val="en-US"/>
        </w:rPr>
        <w:t xml:space="preserve"> or it did not happen (2012)  and </w:t>
      </w:r>
      <w:proofErr w:type="spellStart"/>
      <w:r w:rsidRPr="00DC0361">
        <w:rPr>
          <w:rFonts w:asciiTheme="minorHAnsi" w:hAnsiTheme="minorHAnsi"/>
          <w:sz w:val="22"/>
          <w:szCs w:val="22"/>
          <w:lang w:val="en-US"/>
        </w:rPr>
        <w:t>Spreken</w:t>
      </w:r>
      <w:proofErr w:type="spellEnd"/>
      <w:r w:rsidRPr="00DC0361">
        <w:rPr>
          <w:rFonts w:asciiTheme="minorHAnsi" w:hAnsiTheme="minorHAnsi"/>
          <w:sz w:val="22"/>
          <w:szCs w:val="22"/>
          <w:lang w:val="en-US"/>
        </w:rPr>
        <w:t xml:space="preserve"> </w:t>
      </w:r>
      <w:proofErr w:type="spellStart"/>
      <w:r w:rsidRPr="00DC0361">
        <w:rPr>
          <w:rFonts w:asciiTheme="minorHAnsi" w:hAnsiTheme="minorHAnsi"/>
          <w:sz w:val="22"/>
          <w:szCs w:val="22"/>
          <w:lang w:val="en-US"/>
        </w:rPr>
        <w:t>als</w:t>
      </w:r>
      <w:proofErr w:type="spellEnd"/>
      <w:r w:rsidRPr="00DC0361">
        <w:rPr>
          <w:rFonts w:asciiTheme="minorHAnsi" w:hAnsiTheme="minorHAnsi"/>
          <w:sz w:val="22"/>
          <w:szCs w:val="22"/>
          <w:lang w:val="en-US"/>
        </w:rPr>
        <w:t xml:space="preserve"> Max </w:t>
      </w:r>
      <w:proofErr w:type="spellStart"/>
      <w:r w:rsidRPr="00DC0361">
        <w:rPr>
          <w:rFonts w:asciiTheme="minorHAnsi" w:hAnsiTheme="minorHAnsi"/>
          <w:sz w:val="22"/>
          <w:szCs w:val="22"/>
          <w:lang w:val="en-US"/>
        </w:rPr>
        <w:t>Havelaar</w:t>
      </w:r>
      <w:proofErr w:type="spellEnd"/>
      <w:r w:rsidRPr="00DC0361">
        <w:rPr>
          <w:rFonts w:asciiTheme="minorHAnsi" w:hAnsiTheme="minorHAnsi"/>
          <w:sz w:val="22"/>
          <w:szCs w:val="22"/>
          <w:lang w:val="en-US"/>
        </w:rPr>
        <w:t xml:space="preserve"> (2012). He is co-founder of the </w:t>
      </w:r>
      <w:proofErr w:type="spellStart"/>
      <w:r w:rsidRPr="00DC0361">
        <w:rPr>
          <w:rFonts w:asciiTheme="minorHAnsi" w:hAnsiTheme="minorHAnsi"/>
          <w:sz w:val="22"/>
          <w:szCs w:val="22"/>
          <w:lang w:val="en-US"/>
        </w:rPr>
        <w:t>Leidse</w:t>
      </w:r>
      <w:proofErr w:type="spellEnd"/>
      <w:r w:rsidRPr="00DC0361">
        <w:rPr>
          <w:rFonts w:asciiTheme="minorHAnsi" w:hAnsiTheme="minorHAnsi"/>
          <w:sz w:val="22"/>
          <w:szCs w:val="22"/>
          <w:lang w:val="en-US"/>
        </w:rPr>
        <w:t xml:space="preserve"> </w:t>
      </w:r>
      <w:proofErr w:type="spellStart"/>
      <w:r w:rsidRPr="00DC0361">
        <w:rPr>
          <w:rFonts w:asciiTheme="minorHAnsi" w:hAnsiTheme="minorHAnsi"/>
          <w:sz w:val="22"/>
          <w:szCs w:val="22"/>
          <w:lang w:val="en-US"/>
        </w:rPr>
        <w:t>Werkgroep</w:t>
      </w:r>
      <w:proofErr w:type="spellEnd"/>
      <w:r w:rsidRPr="00DC0361">
        <w:rPr>
          <w:rFonts w:asciiTheme="minorHAnsi" w:hAnsiTheme="minorHAnsi"/>
          <w:sz w:val="22"/>
          <w:szCs w:val="22"/>
          <w:lang w:val="en-US"/>
        </w:rPr>
        <w:t xml:space="preserve"> </w:t>
      </w:r>
      <w:proofErr w:type="spellStart"/>
      <w:r w:rsidRPr="00DC0361">
        <w:rPr>
          <w:rFonts w:asciiTheme="minorHAnsi" w:hAnsiTheme="minorHAnsi"/>
          <w:sz w:val="22"/>
          <w:szCs w:val="22"/>
          <w:lang w:val="en-US"/>
        </w:rPr>
        <w:t>Retorica</w:t>
      </w:r>
      <w:proofErr w:type="spellEnd"/>
      <w:r w:rsidRPr="00DC0361">
        <w:rPr>
          <w:rFonts w:asciiTheme="minorHAnsi" w:hAnsiTheme="minorHAnsi"/>
          <w:sz w:val="22"/>
          <w:szCs w:val="22"/>
          <w:lang w:val="en-US"/>
        </w:rPr>
        <w:t xml:space="preserve"> and organizer of the second Rhetoric in Society Conference in Leiden</w:t>
      </w:r>
      <w:proofErr w:type="gramStart"/>
      <w:r w:rsidRPr="00DC0361">
        <w:rPr>
          <w:rFonts w:asciiTheme="minorHAnsi" w:hAnsiTheme="minorHAnsi"/>
          <w:sz w:val="22"/>
          <w:szCs w:val="22"/>
          <w:lang w:val="en-US"/>
        </w:rPr>
        <w:t>  (</w:t>
      </w:r>
      <w:proofErr w:type="gramEnd"/>
      <w:r w:rsidRPr="00DC0361">
        <w:rPr>
          <w:rFonts w:asciiTheme="minorHAnsi" w:hAnsiTheme="minorHAnsi"/>
          <w:sz w:val="22"/>
          <w:szCs w:val="22"/>
          <w:lang w:val="en-US"/>
        </w:rPr>
        <w:t>2009).</w:t>
      </w:r>
    </w:p>
    <w:p w:rsidR="00195754" w:rsidRPr="00DC0361" w:rsidRDefault="00195754" w:rsidP="007D24AE">
      <w:pPr>
        <w:spacing w:line="360" w:lineRule="auto"/>
        <w:rPr>
          <w:rFonts w:asciiTheme="minorHAnsi" w:hAnsiTheme="minorHAnsi"/>
          <w:sz w:val="22"/>
          <w:szCs w:val="22"/>
          <w:lang w:val="en-US"/>
        </w:rPr>
      </w:pPr>
    </w:p>
    <w:sectPr w:rsidR="00195754" w:rsidRPr="00DC036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422" w:rsidRDefault="00201422" w:rsidP="00DA5C44">
      <w:r>
        <w:separator/>
      </w:r>
    </w:p>
  </w:endnote>
  <w:endnote w:type="continuationSeparator" w:id="0">
    <w:p w:rsidR="00201422" w:rsidRDefault="00201422" w:rsidP="00DA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Antiqua">
    <w:panose1 w:val="00000000000000000000"/>
    <w:charset w:val="00"/>
    <w:family w:val="swiss"/>
    <w:notTrueType/>
    <w:pitch w:val="default"/>
    <w:sig w:usb0="00000003" w:usb1="00000000" w:usb2="00000000" w:usb3="00000000" w:csb0="00000001" w:csb1="00000000"/>
  </w:font>
  <w:font w:name="BookAntiqua-Bold">
    <w:panose1 w:val="00000000000000000000"/>
    <w:charset w:val="00"/>
    <w:family w:val="swiss"/>
    <w:notTrueType/>
    <w:pitch w:val="default"/>
    <w:sig w:usb0="00000003" w:usb1="00000000" w:usb2="00000000" w:usb3="00000000" w:csb0="00000001" w:csb1="00000000"/>
  </w:font>
  <w:font w:name="LucidaGrande">
    <w:altName w:val="MS Mincho"/>
    <w:panose1 w:val="00000000000000000000"/>
    <w:charset w:val="80"/>
    <w:family w:val="auto"/>
    <w:notTrueType/>
    <w:pitch w:val="default"/>
    <w:sig w:usb0="00000003" w:usb1="08070000" w:usb2="00000010" w:usb3="00000000" w:csb0="00020001" w:csb1="00000000"/>
  </w:font>
  <w:font w:name="BookAntiqua-Italic">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LucidaGrande-Bold">
    <w:altName w:val="Times New Roman"/>
    <w:panose1 w:val="00000000000000000000"/>
    <w:charset w:val="A1"/>
    <w:family w:val="auto"/>
    <w:notTrueType/>
    <w:pitch w:val="default"/>
    <w:sig w:usb0="00000081" w:usb1="00000000" w:usb2="00000000" w:usb3="00000000" w:csb0="00000008" w:csb1="00000000"/>
  </w:font>
  <w:font w:name="Times-Italic">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swiss"/>
    <w:notTrueType/>
    <w:pitch w:val="default"/>
    <w:sig w:usb0="00000003" w:usb1="00000000" w:usb2="00000000" w:usb3="00000000" w:csb0="00000001" w:csb1="00000000"/>
  </w:font>
  <w:font w:name="LiberationSerif-Bold">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422" w:rsidRDefault="00201422" w:rsidP="00DA5C44">
      <w:r>
        <w:separator/>
      </w:r>
    </w:p>
  </w:footnote>
  <w:footnote w:type="continuationSeparator" w:id="0">
    <w:p w:rsidR="00201422" w:rsidRDefault="00201422" w:rsidP="00DA5C44">
      <w:r>
        <w:continuationSeparator/>
      </w:r>
    </w:p>
  </w:footnote>
  <w:footnote w:id="1">
    <w:p w:rsidR="00195754" w:rsidRPr="00195754" w:rsidRDefault="00DA5C44" w:rsidP="00DA5C44">
      <w:pPr>
        <w:pStyle w:val="FootnoteText"/>
        <w:rPr>
          <w:rFonts w:ascii="Times New Roman" w:hAnsi="Times New Roman"/>
          <w:lang w:val="de-DE"/>
        </w:rPr>
      </w:pPr>
      <w:r>
        <w:rPr>
          <w:rStyle w:val="FootnoteReference"/>
        </w:rPr>
        <w:footnoteRef/>
      </w:r>
      <w:r>
        <w:t xml:space="preserve"> </w:t>
      </w:r>
      <w:r w:rsidRPr="004C68C3">
        <w:rPr>
          <w:rFonts w:ascii="Times New Roman" w:hAnsi="Times New Roman"/>
        </w:rPr>
        <w:t>Для отражения семиотической функции элементов риторического канона далее написаны строчными буками.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7"/>
    <w:rsid w:val="000A4243"/>
    <w:rsid w:val="000E132F"/>
    <w:rsid w:val="000E2B6F"/>
    <w:rsid w:val="00117B45"/>
    <w:rsid w:val="00122E10"/>
    <w:rsid w:val="00195754"/>
    <w:rsid w:val="001C6FE1"/>
    <w:rsid w:val="001C72ED"/>
    <w:rsid w:val="00201422"/>
    <w:rsid w:val="00225786"/>
    <w:rsid w:val="00261324"/>
    <w:rsid w:val="002D1C6B"/>
    <w:rsid w:val="00382C29"/>
    <w:rsid w:val="003A2F45"/>
    <w:rsid w:val="00405399"/>
    <w:rsid w:val="004F72A0"/>
    <w:rsid w:val="00703151"/>
    <w:rsid w:val="00725AF1"/>
    <w:rsid w:val="00763F9B"/>
    <w:rsid w:val="007A05FF"/>
    <w:rsid w:val="007D24AE"/>
    <w:rsid w:val="007D33B6"/>
    <w:rsid w:val="007F51AA"/>
    <w:rsid w:val="00801F52"/>
    <w:rsid w:val="00881328"/>
    <w:rsid w:val="008D5A9B"/>
    <w:rsid w:val="009817E0"/>
    <w:rsid w:val="009C797A"/>
    <w:rsid w:val="00A249CC"/>
    <w:rsid w:val="00B74853"/>
    <w:rsid w:val="00BD027D"/>
    <w:rsid w:val="00BE532C"/>
    <w:rsid w:val="00C02BC9"/>
    <w:rsid w:val="00C47F0D"/>
    <w:rsid w:val="00C62641"/>
    <w:rsid w:val="00DA5C44"/>
    <w:rsid w:val="00DC0361"/>
    <w:rsid w:val="00DC6BD3"/>
    <w:rsid w:val="00E04EE7"/>
    <w:rsid w:val="00E1428E"/>
    <w:rsid w:val="00F74DE4"/>
    <w:rsid w:val="00FB4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E7"/>
    <w:pPr>
      <w:spacing w:after="0" w:line="240" w:lineRule="auto"/>
    </w:pPr>
    <w:rPr>
      <w:rFonts w:ascii="Times New Roman" w:eastAsia="Times New Roman" w:hAnsi="Times New Roman" w:cs="Times New Roman"/>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4EE7"/>
    <w:rPr>
      <w:color w:val="0000FF"/>
      <w:u w:val="single"/>
    </w:rPr>
  </w:style>
  <w:style w:type="paragraph" w:customStyle="1" w:styleId="Default">
    <w:name w:val="Default"/>
    <w:rsid w:val="001C72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ie">
    <w:name w:val="Domyślnie"/>
    <w:rsid w:val="00763F9B"/>
    <w:pPr>
      <w:widowControl w:val="0"/>
      <w:tabs>
        <w:tab w:val="left" w:pos="709"/>
      </w:tabs>
      <w:suppressAutoHyphens/>
    </w:pPr>
    <w:rPr>
      <w:rFonts w:ascii="Times New Roman" w:eastAsia="Droid Sans" w:hAnsi="Times New Roman" w:cs="Lohit Hindi"/>
      <w:sz w:val="24"/>
      <w:szCs w:val="24"/>
      <w:lang w:val="pl-PL" w:eastAsia="zh-CN" w:bidi="hi-IN"/>
    </w:rPr>
  </w:style>
  <w:style w:type="character" w:customStyle="1" w:styleId="hps">
    <w:name w:val="hps"/>
    <w:basedOn w:val="DefaultParagraphFont"/>
    <w:rsid w:val="00117B45"/>
  </w:style>
  <w:style w:type="character" w:customStyle="1" w:styleId="longtext">
    <w:name w:val="long_text"/>
    <w:rsid w:val="00117B45"/>
  </w:style>
  <w:style w:type="paragraph" w:customStyle="1" w:styleId="testo">
    <w:name w:val="testo"/>
    <w:basedOn w:val="Normal"/>
    <w:rsid w:val="000E2B6F"/>
    <w:pPr>
      <w:tabs>
        <w:tab w:val="left" w:pos="5780"/>
      </w:tabs>
      <w:spacing w:line="360" w:lineRule="atLeast"/>
      <w:ind w:right="-20" w:firstLine="283"/>
      <w:jc w:val="both"/>
    </w:pPr>
    <w:rPr>
      <w:szCs w:val="20"/>
      <w:lang w:val="it-IT" w:eastAsia="it-IT"/>
    </w:rPr>
  </w:style>
  <w:style w:type="paragraph" w:styleId="FootnoteText">
    <w:name w:val="footnote text"/>
    <w:basedOn w:val="Normal"/>
    <w:link w:val="FootnoteTextChar"/>
    <w:uiPriority w:val="99"/>
    <w:semiHidden/>
    <w:unhideWhenUsed/>
    <w:rsid w:val="00DA5C44"/>
    <w:pPr>
      <w:spacing w:after="200" w:line="276" w:lineRule="auto"/>
    </w:pPr>
    <w:rPr>
      <w:rFonts w:ascii="Calibri" w:eastAsia="Calibri" w:hAnsi="Calibri"/>
      <w:sz w:val="20"/>
      <w:szCs w:val="20"/>
      <w:lang w:val="ru-RU"/>
    </w:rPr>
  </w:style>
  <w:style w:type="character" w:customStyle="1" w:styleId="FootnoteTextChar">
    <w:name w:val="Footnote Text Char"/>
    <w:basedOn w:val="DefaultParagraphFont"/>
    <w:link w:val="FootnoteText"/>
    <w:uiPriority w:val="99"/>
    <w:semiHidden/>
    <w:rsid w:val="00DA5C44"/>
    <w:rPr>
      <w:rFonts w:ascii="Calibri" w:eastAsia="Calibri" w:hAnsi="Calibri" w:cs="Times New Roman"/>
      <w:sz w:val="20"/>
      <w:szCs w:val="20"/>
      <w:lang w:val="ru-RU"/>
    </w:rPr>
  </w:style>
  <w:style w:type="character" w:styleId="FootnoteReference">
    <w:name w:val="footnote reference"/>
    <w:uiPriority w:val="99"/>
    <w:semiHidden/>
    <w:unhideWhenUsed/>
    <w:rsid w:val="00DA5C44"/>
    <w:rPr>
      <w:vertAlign w:val="superscript"/>
    </w:rPr>
  </w:style>
  <w:style w:type="paragraph" w:styleId="NormalWeb">
    <w:name w:val="Normal (Web)"/>
    <w:basedOn w:val="Normal"/>
    <w:rsid w:val="00DC0361"/>
    <w:pPr>
      <w:spacing w:before="100" w:beforeAutospacing="1" w:after="100" w:afterAutospacing="1"/>
    </w:pPr>
    <w:rPr>
      <w:lang w:eastAsia="el-GR"/>
    </w:rPr>
  </w:style>
  <w:style w:type="character" w:styleId="Strong">
    <w:name w:val="Strong"/>
    <w:basedOn w:val="DefaultParagraphFont"/>
    <w:qFormat/>
    <w:rsid w:val="00DC0361"/>
    <w:rPr>
      <w:b/>
      <w:bCs/>
    </w:rPr>
  </w:style>
  <w:style w:type="character" w:customStyle="1" w:styleId="apple-converted-space">
    <w:name w:val="apple-converted-space"/>
    <w:basedOn w:val="DefaultParagraphFont"/>
    <w:rsid w:val="00DC0361"/>
  </w:style>
  <w:style w:type="character" w:styleId="Emphasis">
    <w:name w:val="Emphasis"/>
    <w:basedOn w:val="DefaultParagraphFont"/>
    <w:qFormat/>
    <w:rsid w:val="00DC03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E7"/>
    <w:pPr>
      <w:spacing w:after="0" w:line="240" w:lineRule="auto"/>
    </w:pPr>
    <w:rPr>
      <w:rFonts w:ascii="Times New Roman" w:eastAsia="Times New Roman" w:hAnsi="Times New Roman" w:cs="Times New Roman"/>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4EE7"/>
    <w:rPr>
      <w:color w:val="0000FF"/>
      <w:u w:val="single"/>
    </w:rPr>
  </w:style>
  <w:style w:type="paragraph" w:customStyle="1" w:styleId="Default">
    <w:name w:val="Default"/>
    <w:rsid w:val="001C72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ie">
    <w:name w:val="Domyślnie"/>
    <w:rsid w:val="00763F9B"/>
    <w:pPr>
      <w:widowControl w:val="0"/>
      <w:tabs>
        <w:tab w:val="left" w:pos="709"/>
      </w:tabs>
      <w:suppressAutoHyphens/>
    </w:pPr>
    <w:rPr>
      <w:rFonts w:ascii="Times New Roman" w:eastAsia="Droid Sans" w:hAnsi="Times New Roman" w:cs="Lohit Hindi"/>
      <w:sz w:val="24"/>
      <w:szCs w:val="24"/>
      <w:lang w:val="pl-PL" w:eastAsia="zh-CN" w:bidi="hi-IN"/>
    </w:rPr>
  </w:style>
  <w:style w:type="character" w:customStyle="1" w:styleId="hps">
    <w:name w:val="hps"/>
    <w:basedOn w:val="DefaultParagraphFont"/>
    <w:rsid w:val="00117B45"/>
  </w:style>
  <w:style w:type="character" w:customStyle="1" w:styleId="longtext">
    <w:name w:val="long_text"/>
    <w:rsid w:val="00117B45"/>
  </w:style>
  <w:style w:type="paragraph" w:customStyle="1" w:styleId="testo">
    <w:name w:val="testo"/>
    <w:basedOn w:val="Normal"/>
    <w:rsid w:val="000E2B6F"/>
    <w:pPr>
      <w:tabs>
        <w:tab w:val="left" w:pos="5780"/>
      </w:tabs>
      <w:spacing w:line="360" w:lineRule="atLeast"/>
      <w:ind w:right="-20" w:firstLine="283"/>
      <w:jc w:val="both"/>
    </w:pPr>
    <w:rPr>
      <w:szCs w:val="20"/>
      <w:lang w:val="it-IT" w:eastAsia="it-IT"/>
    </w:rPr>
  </w:style>
  <w:style w:type="paragraph" w:styleId="FootnoteText">
    <w:name w:val="footnote text"/>
    <w:basedOn w:val="Normal"/>
    <w:link w:val="FootnoteTextChar"/>
    <w:uiPriority w:val="99"/>
    <w:semiHidden/>
    <w:unhideWhenUsed/>
    <w:rsid w:val="00DA5C44"/>
    <w:pPr>
      <w:spacing w:after="200" w:line="276" w:lineRule="auto"/>
    </w:pPr>
    <w:rPr>
      <w:rFonts w:ascii="Calibri" w:eastAsia="Calibri" w:hAnsi="Calibri"/>
      <w:sz w:val="20"/>
      <w:szCs w:val="20"/>
      <w:lang w:val="ru-RU"/>
    </w:rPr>
  </w:style>
  <w:style w:type="character" w:customStyle="1" w:styleId="FootnoteTextChar">
    <w:name w:val="Footnote Text Char"/>
    <w:basedOn w:val="DefaultParagraphFont"/>
    <w:link w:val="FootnoteText"/>
    <w:uiPriority w:val="99"/>
    <w:semiHidden/>
    <w:rsid w:val="00DA5C44"/>
    <w:rPr>
      <w:rFonts w:ascii="Calibri" w:eastAsia="Calibri" w:hAnsi="Calibri" w:cs="Times New Roman"/>
      <w:sz w:val="20"/>
      <w:szCs w:val="20"/>
      <w:lang w:val="ru-RU"/>
    </w:rPr>
  </w:style>
  <w:style w:type="character" w:styleId="FootnoteReference">
    <w:name w:val="footnote reference"/>
    <w:uiPriority w:val="99"/>
    <w:semiHidden/>
    <w:unhideWhenUsed/>
    <w:rsid w:val="00DA5C44"/>
    <w:rPr>
      <w:vertAlign w:val="superscript"/>
    </w:rPr>
  </w:style>
  <w:style w:type="paragraph" w:styleId="NormalWeb">
    <w:name w:val="Normal (Web)"/>
    <w:basedOn w:val="Normal"/>
    <w:rsid w:val="00DC0361"/>
    <w:pPr>
      <w:spacing w:before="100" w:beforeAutospacing="1" w:after="100" w:afterAutospacing="1"/>
    </w:pPr>
    <w:rPr>
      <w:lang w:eastAsia="el-GR"/>
    </w:rPr>
  </w:style>
  <w:style w:type="character" w:styleId="Strong">
    <w:name w:val="Strong"/>
    <w:basedOn w:val="DefaultParagraphFont"/>
    <w:qFormat/>
    <w:rsid w:val="00DC0361"/>
    <w:rPr>
      <w:b/>
      <w:bCs/>
    </w:rPr>
  </w:style>
  <w:style w:type="character" w:customStyle="1" w:styleId="apple-converted-space">
    <w:name w:val="apple-converted-space"/>
    <w:basedOn w:val="DefaultParagraphFont"/>
    <w:rsid w:val="00DC0361"/>
  </w:style>
  <w:style w:type="character" w:styleId="Emphasis">
    <w:name w:val="Emphasis"/>
    <w:basedOn w:val="DefaultParagraphFont"/>
    <w:qFormat/>
    <w:rsid w:val="00DC0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551">
      <w:bodyDiv w:val="1"/>
      <w:marLeft w:val="0"/>
      <w:marRight w:val="0"/>
      <w:marTop w:val="0"/>
      <w:marBottom w:val="0"/>
      <w:divBdr>
        <w:top w:val="none" w:sz="0" w:space="0" w:color="auto"/>
        <w:left w:val="none" w:sz="0" w:space="0" w:color="auto"/>
        <w:bottom w:val="none" w:sz="0" w:space="0" w:color="auto"/>
        <w:right w:val="none" w:sz="0" w:space="0" w:color="auto"/>
      </w:divBdr>
    </w:div>
    <w:div w:id="843009429">
      <w:bodyDiv w:val="1"/>
      <w:marLeft w:val="0"/>
      <w:marRight w:val="0"/>
      <w:marTop w:val="0"/>
      <w:marBottom w:val="0"/>
      <w:divBdr>
        <w:top w:val="none" w:sz="0" w:space="0" w:color="auto"/>
        <w:left w:val="none" w:sz="0" w:space="0" w:color="auto"/>
        <w:bottom w:val="none" w:sz="0" w:space="0" w:color="auto"/>
        <w:right w:val="none" w:sz="0" w:space="0" w:color="auto"/>
      </w:divBdr>
    </w:div>
    <w:div w:id="909195629">
      <w:bodyDiv w:val="1"/>
      <w:marLeft w:val="0"/>
      <w:marRight w:val="0"/>
      <w:marTop w:val="0"/>
      <w:marBottom w:val="0"/>
      <w:divBdr>
        <w:top w:val="none" w:sz="0" w:space="0" w:color="auto"/>
        <w:left w:val="none" w:sz="0" w:space="0" w:color="auto"/>
        <w:bottom w:val="none" w:sz="0" w:space="0" w:color="auto"/>
        <w:right w:val="none" w:sz="0" w:space="0" w:color="auto"/>
      </w:divBdr>
    </w:div>
    <w:div w:id="1272397713">
      <w:bodyDiv w:val="1"/>
      <w:marLeft w:val="0"/>
      <w:marRight w:val="0"/>
      <w:marTop w:val="0"/>
      <w:marBottom w:val="0"/>
      <w:divBdr>
        <w:top w:val="none" w:sz="0" w:space="0" w:color="auto"/>
        <w:left w:val="none" w:sz="0" w:space="0" w:color="auto"/>
        <w:bottom w:val="none" w:sz="0" w:space="0" w:color="auto"/>
        <w:right w:val="none" w:sz="0" w:space="0" w:color="auto"/>
      </w:divBdr>
    </w:div>
    <w:div w:id="1345402414">
      <w:bodyDiv w:val="1"/>
      <w:marLeft w:val="0"/>
      <w:marRight w:val="0"/>
      <w:marTop w:val="0"/>
      <w:marBottom w:val="0"/>
      <w:divBdr>
        <w:top w:val="none" w:sz="0" w:space="0" w:color="auto"/>
        <w:left w:val="none" w:sz="0" w:space="0" w:color="auto"/>
        <w:bottom w:val="none" w:sz="0" w:space="0" w:color="auto"/>
        <w:right w:val="none" w:sz="0" w:space="0" w:color="auto"/>
      </w:divBdr>
    </w:div>
    <w:div w:id="170185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sitystudiopress.gr/intro.htm" TargetMode="External"/><Relationship Id="rId3" Type="http://schemas.openxmlformats.org/officeDocument/2006/relationships/settings" Target="settings.xml"/><Relationship Id="rId7" Type="http://schemas.openxmlformats.org/officeDocument/2006/relationships/hyperlink" Target="http://www.universitystudiopress.gr/intro.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sa.cwrl.utexas.edu/node/6076" TargetMode="External"/><Relationship Id="rId4" Type="http://schemas.openxmlformats.org/officeDocument/2006/relationships/webSettings" Target="webSettings.xml"/><Relationship Id="rId9" Type="http://schemas.openxmlformats.org/officeDocument/2006/relationships/hyperlink" Target="http://www.beck-shop.de/Alexiou-Euagoras-Isokrates/productview.aspx?product=837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5928</Words>
  <Characters>37347</Characters>
  <Application>Microsoft Office Word</Application>
  <DocSecurity>0</DocSecurity>
  <Lines>311</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Lohmann</dc:creator>
  <cp:lastModifiedBy>Lohmann</cp:lastModifiedBy>
  <cp:revision>26</cp:revision>
  <dcterms:created xsi:type="dcterms:W3CDTF">2013-07-17T09:09:00Z</dcterms:created>
  <dcterms:modified xsi:type="dcterms:W3CDTF">2013-10-07T21:23:00Z</dcterms:modified>
</cp:coreProperties>
</file>