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8B04" w14:textId="77777777" w:rsidR="005D5E39" w:rsidRDefault="00000000">
      <w:pPr>
        <w:pStyle w:val="Title"/>
        <w:rPr>
          <w:rFonts w:ascii="Times" w:hAnsi="Times"/>
        </w:rPr>
      </w:pPr>
      <w:r>
        <w:rPr>
          <w:rFonts w:ascii="Times" w:hAnsi="Times"/>
        </w:rPr>
        <w:t>Abstract title goes here</w:t>
      </w:r>
    </w:p>
    <w:p w14:paraId="5030D78B" w14:textId="77777777" w:rsidR="005D5E39" w:rsidRDefault="00000000">
      <w:pPr>
        <w:pStyle w:val="BodyText"/>
        <w:jc w:val="center"/>
        <w:rPr>
          <w:rFonts w:ascii="Times" w:hAnsi="Times"/>
          <w:sz w:val="28"/>
          <w:szCs w:val="28"/>
        </w:rPr>
      </w:pPr>
      <w:r>
        <w:rPr>
          <w:rFonts w:ascii="Times" w:hAnsi="Times"/>
          <w:sz w:val="28"/>
          <w:szCs w:val="28"/>
        </w:rPr>
        <w:t>Author 1, Author 2</w:t>
      </w:r>
    </w:p>
    <w:p w14:paraId="7CC9C715" w14:textId="77777777" w:rsidR="005D5E39" w:rsidRDefault="005D5E39">
      <w:pPr>
        <w:rPr>
          <w:rFonts w:ascii="Times" w:hAnsi="Times"/>
          <w:sz w:val="22"/>
          <w:szCs w:val="22"/>
        </w:rPr>
      </w:pPr>
    </w:p>
    <w:p w14:paraId="63E77DCB" w14:textId="77777777" w:rsidR="005D5E39" w:rsidRDefault="00000000">
      <w:pPr>
        <w:rPr>
          <w:rFonts w:ascii="Times" w:hAnsi="Times"/>
          <w:sz w:val="22"/>
          <w:szCs w:val="22"/>
        </w:rPr>
      </w:pPr>
      <w:r>
        <w:rPr>
          <w:rFonts w:ascii="Times" w:hAnsi="Times"/>
          <w:b/>
          <w:bCs/>
          <w:i/>
          <w:iCs/>
          <w:sz w:val="22"/>
          <w:szCs w:val="22"/>
        </w:rPr>
        <w:t xml:space="preserve">Keywords: </w:t>
      </w:r>
      <w:r>
        <w:rPr>
          <w:rFonts w:ascii="Times" w:hAnsi="Times"/>
          <w:sz w:val="22"/>
          <w:szCs w:val="22"/>
        </w:rPr>
        <w:t>add, keywords, here</w:t>
      </w:r>
    </w:p>
    <w:p w14:paraId="42D1B6AD" w14:textId="77777777" w:rsidR="005D5E39" w:rsidRDefault="005D5E39">
      <w:pPr>
        <w:jc w:val="center"/>
        <w:rPr>
          <w:rFonts w:ascii="Times" w:hAnsi="Times"/>
          <w:b/>
          <w:bCs/>
        </w:rPr>
      </w:pPr>
    </w:p>
    <w:p w14:paraId="0259F433" w14:textId="77777777" w:rsidR="005D5E39" w:rsidRDefault="00000000">
      <w:pPr>
        <w:jc w:val="both"/>
      </w:pPr>
      <w:r>
        <w:rPr>
          <w:rFonts w:ascii="Times" w:hAnsi="Times"/>
        </w:rPr>
        <w:t>This is a word template for the IndiPRAG workshop.</w:t>
      </w:r>
      <w:r>
        <w:rPr>
          <w:rStyle w:val="FootnoteAnchor"/>
          <w:rFonts w:ascii="Times" w:hAnsi="Times"/>
        </w:rPr>
        <w:footnoteReference w:id="1"/>
      </w:r>
      <w:r>
        <w:rPr>
          <w:rFonts w:ascii="Times" w:hAnsi="Times"/>
        </w:rPr>
        <w:t xml:space="preserve"> Please make sure your abstract does not exceed 1000 words for the text (excl. captions), 10000 characters for references, and 2 tables/figures. Abstracts must be written in English and should include a clear title. Please include author information in the final camera-ready version of the abstract.</w:t>
      </w:r>
    </w:p>
    <w:p w14:paraId="4FFA0AD7" w14:textId="77777777" w:rsidR="005D5E39" w:rsidRDefault="005D5E39">
      <w:pPr>
        <w:jc w:val="both"/>
        <w:rPr>
          <w:rFonts w:ascii="Times" w:hAnsi="Times"/>
        </w:rPr>
      </w:pPr>
    </w:p>
    <w:p w14:paraId="467EAA6E" w14:textId="77777777" w:rsidR="005D5E39" w:rsidRDefault="00000000">
      <w:pPr>
        <w:jc w:val="both"/>
      </w:pPr>
      <w:r>
        <w:rPr>
          <w:rFonts w:ascii="Times" w:hAnsi="Time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[1].</w:t>
      </w:r>
    </w:p>
    <w:p w14:paraId="045D2404" w14:textId="77777777" w:rsidR="005D5E39" w:rsidRDefault="005D5E39">
      <w:pPr>
        <w:rPr>
          <w:rFonts w:ascii="Times" w:hAnsi="Times"/>
          <w:sz w:val="22"/>
          <w:szCs w:val="22"/>
        </w:rPr>
      </w:pPr>
    </w:p>
    <w:p w14:paraId="043B7011" w14:textId="77777777" w:rsidR="005D5E39" w:rsidRDefault="00000000">
      <w:pPr>
        <w:rPr>
          <w:sz w:val="28"/>
          <w:szCs w:val="28"/>
        </w:rPr>
      </w:pPr>
      <w:r>
        <w:rPr>
          <w:rFonts w:ascii="Times" w:hAnsi="Times"/>
          <w:b/>
          <w:bCs/>
          <w:sz w:val="28"/>
          <w:szCs w:val="28"/>
        </w:rPr>
        <w:t>References</w:t>
      </w:r>
    </w:p>
    <w:p w14:paraId="77470202" w14:textId="77777777" w:rsidR="005D5E39" w:rsidRDefault="005D5E39">
      <w:pPr>
        <w:rPr>
          <w:rFonts w:ascii="Times" w:hAnsi="Times"/>
          <w:b/>
          <w:bCs/>
        </w:rPr>
      </w:pPr>
    </w:p>
    <w:p w14:paraId="7A24EBA7" w14:textId="77777777" w:rsidR="005D5E39" w:rsidRDefault="00000000">
      <w:pPr>
        <w:rPr>
          <w:rFonts w:ascii="Times" w:hAnsi="Times"/>
        </w:rPr>
      </w:pPr>
      <w:r>
        <w:rPr>
          <w:rFonts w:ascii="Times" w:hAnsi="Times"/>
        </w:rPr>
        <w:t xml:space="preserve">[1] Garfield, E. (1973). Citation frequency as a measure of research activity and performance. </w:t>
      </w:r>
      <w:r>
        <w:rPr>
          <w:rFonts w:ascii="Times" w:hAnsi="Times"/>
          <w:i/>
          <w:iCs/>
        </w:rPr>
        <w:t>Essays of an Information Scientist, 1</w:t>
      </w:r>
      <w:r>
        <w:rPr>
          <w:rFonts w:ascii="Times" w:hAnsi="Times"/>
        </w:rPr>
        <w:t>, 406–408.</w:t>
      </w:r>
    </w:p>
    <w:p w14:paraId="75715948" w14:textId="77777777" w:rsidR="005D5E39" w:rsidRDefault="005D5E39">
      <w:pPr>
        <w:rPr>
          <w:rFonts w:ascii="Times" w:hAnsi="Times"/>
        </w:rPr>
      </w:pPr>
    </w:p>
    <w:p w14:paraId="187B037D" w14:textId="77777777" w:rsidR="005D5E39" w:rsidRDefault="00000000">
      <w:pPr>
        <w:rPr>
          <w:rFonts w:ascii="Times" w:hAnsi="Times"/>
        </w:rPr>
      </w:pPr>
      <w:r>
        <w:rPr>
          <w:rFonts w:ascii="Times" w:hAnsi="Times"/>
        </w:rPr>
        <w:t xml:space="preserve">[2] Smith, Anonymous, B. (2022). </w:t>
      </w:r>
      <w:r>
        <w:rPr>
          <w:rFonts w:ascii="Times" w:hAnsi="Times"/>
          <w:i/>
          <w:iCs/>
        </w:rPr>
        <w:t>A study on reasoning.</w:t>
      </w:r>
      <w:r>
        <w:rPr>
          <w:rFonts w:ascii="Times" w:hAnsi="Times"/>
        </w:rPr>
        <w:t xml:space="preserve"> New York: ABC.</w:t>
      </w:r>
    </w:p>
    <w:p w14:paraId="42418E47" w14:textId="77777777" w:rsidR="005D5E39" w:rsidRDefault="005D5E39">
      <w:pPr>
        <w:rPr>
          <w:rFonts w:ascii="Times" w:hAnsi="Times"/>
        </w:rPr>
      </w:pPr>
    </w:p>
    <w:sectPr w:rsidR="005D5E39">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B419" w14:textId="77777777" w:rsidR="007E192F" w:rsidRDefault="007E192F">
      <w:r>
        <w:separator/>
      </w:r>
    </w:p>
  </w:endnote>
  <w:endnote w:type="continuationSeparator" w:id="0">
    <w:p w14:paraId="12453060" w14:textId="77777777" w:rsidR="007E192F" w:rsidRDefault="007E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F85D" w14:textId="77777777" w:rsidR="007E192F" w:rsidRDefault="007E192F">
      <w:pPr>
        <w:rPr>
          <w:sz w:val="12"/>
        </w:rPr>
      </w:pPr>
      <w:r>
        <w:separator/>
      </w:r>
    </w:p>
  </w:footnote>
  <w:footnote w:type="continuationSeparator" w:id="0">
    <w:p w14:paraId="3965B143" w14:textId="77777777" w:rsidR="007E192F" w:rsidRDefault="007E192F">
      <w:pPr>
        <w:rPr>
          <w:sz w:val="12"/>
        </w:rPr>
      </w:pPr>
      <w:r>
        <w:continuationSeparator/>
      </w:r>
    </w:p>
  </w:footnote>
  <w:footnote w:id="1">
    <w:p w14:paraId="331A4D5E" w14:textId="110271B6" w:rsidR="005D5E39" w:rsidRDefault="00000000">
      <w:pPr>
        <w:pStyle w:val="FootnoteText"/>
      </w:pPr>
      <w:r>
        <w:rPr>
          <w:rStyle w:val="FootnoteCharacters"/>
        </w:rPr>
        <w:footnoteRef/>
      </w:r>
      <w:r>
        <w:tab/>
        <w:t xml:space="preserve">Final (camera-ready) abstracts should be submitted via </w:t>
      </w:r>
      <w:r w:rsidR="00CB2D76">
        <w:t>easychair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E39"/>
    <w:rsid w:val="005D5E39"/>
    <w:rsid w:val="007E192F"/>
    <w:rsid w:val="00CB2D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C854101"/>
  <w15:docId w15:val="{57099D14-FA6D-CC4B-9ED8-3574D64F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paragraph" w:styleId="FootnoteText">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0D808F13EB047837293B30D6600FB" ma:contentTypeVersion="7" ma:contentTypeDescription="Create a new document." ma:contentTypeScope="" ma:versionID="56726f62983c6561ec827321ea291853">
  <xsd:schema xmlns:xsd="http://www.w3.org/2001/XMLSchema" xmlns:xs="http://www.w3.org/2001/XMLSchema" xmlns:p="http://schemas.microsoft.com/office/2006/metadata/properties" xmlns:ns2="ed35e826-c702-46e5-bc11-96a03de0f234" targetNamespace="http://schemas.microsoft.com/office/2006/metadata/properties" ma:root="true" ma:fieldsID="4950abbedd609863c1b4445ea3c256be" ns2:_="">
    <xsd:import namespace="ed35e826-c702-46e5-bc11-96a03de0f2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5e826-c702-46e5-bc11-96a03de0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1B41E-90EA-482E-B274-F607C24B2303}">
  <ds:schemaRefs>
    <ds:schemaRef ds:uri="http://schemas.microsoft.com/sharepoint/v3/contenttype/forms"/>
  </ds:schemaRefs>
</ds:datastoreItem>
</file>

<file path=customXml/itemProps2.xml><?xml version="1.0" encoding="utf-8"?>
<ds:datastoreItem xmlns:ds="http://schemas.openxmlformats.org/officeDocument/2006/customXml" ds:itemID="{E6E34CD7-AF9B-4A77-BBE7-99FDDC2CA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5e826-c702-46e5-bc11-96a03de0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Loy</dc:creator>
  <dc:description/>
  <cp:lastModifiedBy>Jia Ern Loy</cp:lastModifiedBy>
  <cp:revision>9</cp:revision>
  <dcterms:created xsi:type="dcterms:W3CDTF">2023-03-21T13:06:00Z</dcterms:created>
  <dcterms:modified xsi:type="dcterms:W3CDTF">2023-07-12T08:26:00Z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