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C47D" w14:textId="77777777" w:rsidR="0095293E" w:rsidRPr="004008C3" w:rsidRDefault="00A162FB" w:rsidP="00983921">
      <w:pPr>
        <w:ind w:right="-489"/>
        <w:jc w:val="both"/>
        <w:rPr>
          <w:rFonts w:ascii="Arial Unicode MS" w:eastAsia="Arial Unicode MS" w:hAnsi="Arial Unicode MS" w:cs="Arial Unicode MS"/>
          <w:b/>
          <w:color w:val="4F81BD" w:themeColor="accent1"/>
          <w:sz w:val="28"/>
          <w:szCs w:val="28"/>
          <w:lang w:val="de-DE"/>
        </w:rPr>
      </w:pPr>
      <w:r w:rsidRPr="004008C3">
        <w:rPr>
          <w:rFonts w:ascii="Arial Unicode MS" w:eastAsia="Arial Unicode MS" w:hAnsi="Arial Unicode MS" w:cs="Arial Unicode MS"/>
          <w:b/>
          <w:color w:val="4F81BD" w:themeColor="accent1"/>
          <w:sz w:val="28"/>
          <w:szCs w:val="28"/>
          <w:lang w:val="de-DE"/>
        </w:rPr>
        <w:t>Konzeption der Lehre im Allgemeinen Master Psychologie</w:t>
      </w:r>
    </w:p>
    <w:p w14:paraId="144FCCF0" w14:textId="77777777" w:rsidR="00C5416A" w:rsidRPr="00407921" w:rsidRDefault="00C5416A" w:rsidP="00C5416A">
      <w:pPr>
        <w:ind w:right="-489"/>
        <w:jc w:val="both"/>
        <w:rPr>
          <w:rFonts w:ascii="Arial Unicode MS" w:eastAsia="Arial Unicode MS" w:hAnsi="Arial Unicode MS" w:cs="Arial Unicode MS"/>
          <w:bCs/>
          <w:color w:val="000000" w:themeColor="text1"/>
          <w:lang w:val="de-DE"/>
        </w:rPr>
      </w:pPr>
      <w:r w:rsidRPr="00407921">
        <w:rPr>
          <w:rFonts w:ascii="Arial Unicode MS" w:eastAsia="Arial Unicode MS" w:hAnsi="Arial Unicode MS" w:cs="Arial Unicode MS"/>
          <w:bCs/>
          <w:color w:val="000000" w:themeColor="text1"/>
          <w:lang w:val="de-DE"/>
        </w:rPr>
        <w:t>Grundlagenfach im Masterstudiengang Psychologie</w:t>
      </w:r>
    </w:p>
    <w:p w14:paraId="5475DE0A" w14:textId="77777777" w:rsidR="00C5416A" w:rsidRPr="00407921" w:rsidRDefault="00C5416A" w:rsidP="00C5416A">
      <w:pPr>
        <w:ind w:right="-489"/>
        <w:jc w:val="both"/>
        <w:rPr>
          <w:rFonts w:ascii="Arial Unicode MS" w:eastAsia="Arial Unicode MS" w:hAnsi="Arial Unicode MS" w:cs="Arial Unicode MS"/>
          <w:bCs/>
          <w:color w:val="000000" w:themeColor="text1"/>
          <w:lang w:val="de-DE"/>
        </w:rPr>
      </w:pPr>
      <w:r w:rsidRPr="00407921">
        <w:rPr>
          <w:rFonts w:ascii="Arial Unicode MS" w:eastAsia="Arial Unicode MS" w:hAnsi="Arial Unicode MS" w:cs="Arial Unicode MS"/>
          <w:bCs/>
          <w:color w:val="000000" w:themeColor="text1"/>
          <w:lang w:val="de-DE"/>
        </w:rPr>
        <w:t>für Masterstudierende im Allgemeine &amp; Klinischen Masterstudiengang</w:t>
      </w:r>
    </w:p>
    <w:p w14:paraId="0AA0183E" w14:textId="77777777" w:rsidR="00C5416A" w:rsidRDefault="00C5416A" w:rsidP="00C5416A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3ACEAC2F" w14:textId="77777777" w:rsidR="00C5416A" w:rsidRPr="00407921" w:rsidRDefault="00C5416A" w:rsidP="00C5416A">
      <w:pPr>
        <w:jc w:val="both"/>
        <w:rPr>
          <w:rFonts w:ascii="Arial Unicode MS" w:eastAsia="Arial Unicode MS" w:hAnsi="Arial Unicode MS" w:cs="Arial Unicode MS"/>
          <w:b/>
          <w:bCs/>
          <w:color w:val="4F81BD" w:themeColor="accent1"/>
          <w:lang w:val="de-DE"/>
        </w:rPr>
      </w:pPr>
      <w:r w:rsidRPr="00407921">
        <w:rPr>
          <w:rFonts w:ascii="Arial Unicode MS" w:eastAsia="Arial Unicode MS" w:hAnsi="Arial Unicode MS" w:cs="Arial Unicode MS"/>
          <w:b/>
          <w:bCs/>
          <w:color w:val="4F81BD" w:themeColor="accent1"/>
          <w:lang w:val="de-DE"/>
        </w:rPr>
        <w:t>Studienplan</w:t>
      </w:r>
    </w:p>
    <w:p w14:paraId="662C809F" w14:textId="77777777" w:rsidR="00A162FB" w:rsidRPr="00634AEE" w:rsidRDefault="00A162FB" w:rsidP="00983921">
      <w:pPr>
        <w:jc w:val="both"/>
        <w:rPr>
          <w:rFonts w:ascii="Arial Unicode MS" w:eastAsia="Arial Unicode MS" w:hAnsi="Arial Unicode MS" w:cs="Arial Unicode MS"/>
        </w:rPr>
      </w:pPr>
    </w:p>
    <w:tbl>
      <w:tblPr>
        <w:tblStyle w:val="Tabellenraster"/>
        <w:tblW w:w="8516" w:type="dxa"/>
        <w:tblLook w:val="04A0" w:firstRow="1" w:lastRow="0" w:firstColumn="1" w:lastColumn="0" w:noHBand="0" w:noVBand="1"/>
      </w:tblPr>
      <w:tblGrid>
        <w:gridCol w:w="1668"/>
        <w:gridCol w:w="4536"/>
        <w:gridCol w:w="2312"/>
      </w:tblGrid>
      <w:tr w:rsidR="00A162FB" w:rsidRPr="00634AEE" w14:paraId="5FAE6A06" w14:textId="77777777" w:rsidTr="00FD0A14">
        <w:tc>
          <w:tcPr>
            <w:tcW w:w="1668" w:type="dxa"/>
          </w:tcPr>
          <w:p w14:paraId="544F4919" w14:textId="77777777" w:rsidR="00A162FB" w:rsidRPr="00634AEE" w:rsidRDefault="00A162FB" w:rsidP="00FD0A14">
            <w:pPr>
              <w:ind w:left="284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</w:tcPr>
          <w:p w14:paraId="00B42F29" w14:textId="77777777" w:rsidR="00A162FB" w:rsidRPr="00634AEE" w:rsidRDefault="00A162FB" w:rsidP="00FD0A14">
            <w:pPr>
              <w:ind w:left="459" w:hanging="425"/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Vorlesung</w:t>
            </w:r>
            <w:proofErr w:type="spellEnd"/>
            <w:r w:rsidRPr="00634AEE">
              <w:rPr>
                <w:rFonts w:ascii="Arial Unicode MS" w:eastAsia="Arial Unicode MS" w:hAnsi="Arial Unicode MS" w:cs="Arial Unicode MS"/>
              </w:rPr>
              <w:t xml:space="preserve"> /</w:t>
            </w:r>
            <w:r w:rsidR="0026608F" w:rsidRPr="00634AEE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Seminare</w:t>
            </w:r>
            <w:proofErr w:type="spellEnd"/>
          </w:p>
        </w:tc>
        <w:tc>
          <w:tcPr>
            <w:tcW w:w="2312" w:type="dxa"/>
          </w:tcPr>
          <w:p w14:paraId="1B81DAAA" w14:textId="77777777" w:rsidR="00A162FB" w:rsidRPr="00634AEE" w:rsidRDefault="00A162FB" w:rsidP="00983921">
            <w:pPr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Projekte</w:t>
            </w:r>
            <w:proofErr w:type="spellEnd"/>
            <w:r w:rsidR="00B32D40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634AEE">
              <w:rPr>
                <w:rFonts w:ascii="Arial Unicode MS" w:eastAsia="Arial Unicode MS" w:hAnsi="Arial Unicode MS" w:cs="Arial Unicode MS"/>
              </w:rPr>
              <w:t>/</w:t>
            </w:r>
            <w:r w:rsidR="00B32D40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Praktika</w:t>
            </w:r>
            <w:proofErr w:type="spellEnd"/>
          </w:p>
        </w:tc>
      </w:tr>
      <w:tr w:rsidR="00A162FB" w:rsidRPr="00634AEE" w14:paraId="67D5ACFD" w14:textId="77777777" w:rsidTr="00FD0A14">
        <w:tc>
          <w:tcPr>
            <w:tcW w:w="1668" w:type="dxa"/>
          </w:tcPr>
          <w:p w14:paraId="41264B59" w14:textId="77777777" w:rsidR="00A162FB" w:rsidRPr="00634AEE" w:rsidRDefault="00A162FB" w:rsidP="00FD0A14">
            <w:pPr>
              <w:pStyle w:val="Listenabsatz"/>
              <w:numPr>
                <w:ilvl w:val="0"/>
                <w:numId w:val="1"/>
              </w:numPr>
              <w:ind w:left="284"/>
              <w:jc w:val="both"/>
              <w:rPr>
                <w:rFonts w:ascii="Arial Unicode MS" w:eastAsia="Arial Unicode MS" w:hAnsi="Arial Unicode MS" w:cs="Arial Unicode MS"/>
              </w:rPr>
            </w:pPr>
            <w:r w:rsidRPr="00634AEE">
              <w:rPr>
                <w:rFonts w:ascii="Arial Unicode MS" w:eastAsia="Arial Unicode MS" w:hAnsi="Arial Unicode MS" w:cs="Arial Unicode MS"/>
              </w:rPr>
              <w:t>Semester (WS)</w:t>
            </w:r>
          </w:p>
        </w:tc>
        <w:tc>
          <w:tcPr>
            <w:tcW w:w="4536" w:type="dxa"/>
          </w:tcPr>
          <w:p w14:paraId="75256B59" w14:textId="371CB215" w:rsidR="00A162FB" w:rsidRPr="004008C3" w:rsidRDefault="00FD0A14" w:rsidP="00FD0A14">
            <w:pPr>
              <w:ind w:left="601" w:hanging="567"/>
              <w:jc w:val="both"/>
              <w:rPr>
                <w:rFonts w:ascii="Arial Unicode MS" w:eastAsia="Arial Unicode MS" w:hAnsi="Arial Unicode MS" w:cs="Arial Unicode MS"/>
                <w:lang w:val="de-DE"/>
              </w:rPr>
            </w:pPr>
            <w:r w:rsidRPr="004008C3">
              <w:rPr>
                <w:rFonts w:ascii="Arial Unicode MS" w:eastAsia="Arial Unicode MS" w:hAnsi="Arial Unicode MS" w:cs="Arial Unicode MS"/>
                <w:lang w:val="de-DE"/>
              </w:rPr>
              <w:t xml:space="preserve">VL: </w:t>
            </w:r>
            <w:r w:rsidR="00A162FB" w:rsidRPr="004008C3">
              <w:rPr>
                <w:rFonts w:ascii="Arial Unicode MS" w:eastAsia="Arial Unicode MS" w:hAnsi="Arial Unicode MS" w:cs="Arial Unicode MS"/>
                <w:lang w:val="de-DE"/>
              </w:rPr>
              <w:t>Psychologie der Leben</w:t>
            </w:r>
            <w:r w:rsidR="0026608F" w:rsidRPr="004008C3">
              <w:rPr>
                <w:rFonts w:ascii="Arial Unicode MS" w:eastAsia="Arial Unicode MS" w:hAnsi="Arial Unicode MS" w:cs="Arial Unicode MS"/>
                <w:lang w:val="de-DE"/>
              </w:rPr>
              <w:t>s</w:t>
            </w:r>
            <w:r w:rsidR="00A162FB" w:rsidRPr="004008C3">
              <w:rPr>
                <w:rFonts w:ascii="Arial Unicode MS" w:eastAsia="Arial Unicode MS" w:hAnsi="Arial Unicode MS" w:cs="Arial Unicode MS"/>
                <w:lang w:val="de-DE"/>
              </w:rPr>
              <w:t>spanne: Theorien, Methoden und Funktionsbereiche</w:t>
            </w:r>
          </w:p>
        </w:tc>
        <w:tc>
          <w:tcPr>
            <w:tcW w:w="2312" w:type="dxa"/>
          </w:tcPr>
          <w:p w14:paraId="49193A12" w14:textId="08F2CEED" w:rsidR="00A162FB" w:rsidRPr="00634AEE" w:rsidRDefault="0026608F" w:rsidP="00FD0A14">
            <w:pPr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Forschungs</w:t>
            </w:r>
            <w:r w:rsidR="00FD0A14">
              <w:rPr>
                <w:rFonts w:ascii="Arial Unicode MS" w:eastAsia="Arial Unicode MS" w:hAnsi="Arial Unicode MS" w:cs="Arial Unicode MS"/>
              </w:rPr>
              <w:t>-</w:t>
            </w:r>
            <w:r w:rsidRPr="00634AEE">
              <w:rPr>
                <w:rFonts w:ascii="Arial Unicode MS" w:eastAsia="Arial Unicode MS" w:hAnsi="Arial Unicode MS" w:cs="Arial Unicode MS"/>
              </w:rPr>
              <w:t>praktik</w:t>
            </w:r>
            <w:r w:rsidR="00B32D40">
              <w:rPr>
                <w:rFonts w:ascii="Arial Unicode MS" w:eastAsia="Arial Unicode MS" w:hAnsi="Arial Unicode MS" w:cs="Arial Unicode MS"/>
              </w:rPr>
              <w:t>um</w:t>
            </w:r>
            <w:proofErr w:type="spellEnd"/>
          </w:p>
        </w:tc>
      </w:tr>
      <w:tr w:rsidR="00A162FB" w:rsidRPr="00634AEE" w14:paraId="30C9B23D" w14:textId="77777777" w:rsidTr="00FD0A14">
        <w:tc>
          <w:tcPr>
            <w:tcW w:w="1668" w:type="dxa"/>
          </w:tcPr>
          <w:p w14:paraId="0B5A47B2" w14:textId="77777777" w:rsidR="00A162FB" w:rsidRPr="00634AEE" w:rsidRDefault="00A162FB" w:rsidP="00FD0A14">
            <w:pPr>
              <w:pStyle w:val="Listenabsatz"/>
              <w:numPr>
                <w:ilvl w:val="0"/>
                <w:numId w:val="1"/>
              </w:numPr>
              <w:ind w:left="284"/>
              <w:jc w:val="both"/>
              <w:rPr>
                <w:rFonts w:ascii="Arial Unicode MS" w:eastAsia="Arial Unicode MS" w:hAnsi="Arial Unicode MS" w:cs="Arial Unicode MS"/>
              </w:rPr>
            </w:pPr>
            <w:r w:rsidRPr="00634AEE">
              <w:rPr>
                <w:rFonts w:ascii="Arial Unicode MS" w:eastAsia="Arial Unicode MS" w:hAnsi="Arial Unicode MS" w:cs="Arial Unicode MS"/>
              </w:rPr>
              <w:t>Semester (</w:t>
            </w: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SoSe</w:t>
            </w:r>
            <w:proofErr w:type="spellEnd"/>
            <w:r w:rsidRPr="00634AEE"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4536" w:type="dxa"/>
          </w:tcPr>
          <w:p w14:paraId="217D2CB7" w14:textId="77777777" w:rsidR="00A162FB" w:rsidRPr="00634AEE" w:rsidRDefault="00A162FB" w:rsidP="00FD0A14">
            <w:pPr>
              <w:ind w:left="601" w:hanging="567"/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Seminarthemen</w:t>
            </w:r>
            <w:proofErr w:type="spellEnd"/>
            <w:r w:rsidRPr="00634AEE">
              <w:rPr>
                <w:rFonts w:ascii="Arial Unicode MS" w:eastAsia="Arial Unicode MS" w:hAnsi="Arial Unicode MS" w:cs="Arial Unicode MS"/>
              </w:rPr>
              <w:t xml:space="preserve">: </w:t>
            </w:r>
          </w:p>
          <w:p w14:paraId="5A293308" w14:textId="77777777" w:rsidR="00A162FB" w:rsidRPr="00634AEE" w:rsidRDefault="00A162FB" w:rsidP="00FD0A14">
            <w:pPr>
              <w:pStyle w:val="Listenabsatz"/>
              <w:numPr>
                <w:ilvl w:val="0"/>
                <w:numId w:val="2"/>
              </w:numPr>
              <w:ind w:left="601" w:hanging="567"/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Kontextuelle</w:t>
            </w:r>
            <w:proofErr w:type="spellEnd"/>
            <w:r w:rsidRPr="00634AEE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Einflussfaktoren</w:t>
            </w:r>
            <w:proofErr w:type="spellEnd"/>
          </w:p>
          <w:p w14:paraId="7997AFD7" w14:textId="77777777" w:rsidR="00A162FB" w:rsidRPr="00634AEE" w:rsidRDefault="00A162FB" w:rsidP="00FD0A14">
            <w:pPr>
              <w:pStyle w:val="Listenabsatz"/>
              <w:numPr>
                <w:ilvl w:val="0"/>
                <w:numId w:val="2"/>
              </w:numPr>
              <w:ind w:left="601" w:hanging="567"/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Kognitive</w:t>
            </w:r>
            <w:proofErr w:type="spellEnd"/>
            <w:r w:rsidRPr="00634AEE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Interventionen</w:t>
            </w:r>
            <w:proofErr w:type="spellEnd"/>
          </w:p>
        </w:tc>
        <w:tc>
          <w:tcPr>
            <w:tcW w:w="2312" w:type="dxa"/>
          </w:tcPr>
          <w:p w14:paraId="4B41C790" w14:textId="77777777" w:rsidR="00A162FB" w:rsidRPr="00634AEE" w:rsidRDefault="00A162FB" w:rsidP="00983921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14:paraId="3591ADEA" w14:textId="77777777" w:rsidR="0026608F" w:rsidRPr="00634AEE" w:rsidRDefault="0026608F" w:rsidP="00983921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34AEE">
              <w:rPr>
                <w:rFonts w:ascii="Arial Unicode MS" w:eastAsia="Arial Unicode MS" w:hAnsi="Arial Unicode MS" w:cs="Arial Unicode MS"/>
              </w:rPr>
              <w:t>PA I</w:t>
            </w:r>
          </w:p>
        </w:tc>
      </w:tr>
      <w:tr w:rsidR="00A162FB" w:rsidRPr="00634AEE" w14:paraId="0E581425" w14:textId="77777777" w:rsidTr="00FD0A14">
        <w:tc>
          <w:tcPr>
            <w:tcW w:w="1668" w:type="dxa"/>
          </w:tcPr>
          <w:p w14:paraId="44C7ABE5" w14:textId="77777777" w:rsidR="00A162FB" w:rsidRPr="00634AEE" w:rsidRDefault="00A162FB" w:rsidP="00FD0A14">
            <w:pPr>
              <w:pStyle w:val="Listenabsatz"/>
              <w:numPr>
                <w:ilvl w:val="0"/>
                <w:numId w:val="1"/>
              </w:numPr>
              <w:ind w:left="284"/>
              <w:jc w:val="both"/>
              <w:rPr>
                <w:rFonts w:ascii="Arial Unicode MS" w:eastAsia="Arial Unicode MS" w:hAnsi="Arial Unicode MS" w:cs="Arial Unicode MS"/>
              </w:rPr>
            </w:pPr>
            <w:r w:rsidRPr="00634AEE">
              <w:rPr>
                <w:rFonts w:ascii="Arial Unicode MS" w:eastAsia="Arial Unicode MS" w:hAnsi="Arial Unicode MS" w:cs="Arial Unicode MS"/>
              </w:rPr>
              <w:t>Semester (WS)</w:t>
            </w:r>
          </w:p>
        </w:tc>
        <w:tc>
          <w:tcPr>
            <w:tcW w:w="4536" w:type="dxa"/>
          </w:tcPr>
          <w:p w14:paraId="3B1A52F3" w14:textId="77777777" w:rsidR="00A162FB" w:rsidRPr="00634AEE" w:rsidRDefault="00A162FB" w:rsidP="00FD0A14">
            <w:pPr>
              <w:ind w:left="601" w:hanging="567"/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Seminarthemen</w:t>
            </w:r>
            <w:proofErr w:type="spellEnd"/>
            <w:r w:rsidRPr="00634AEE">
              <w:rPr>
                <w:rFonts w:ascii="Arial Unicode MS" w:eastAsia="Arial Unicode MS" w:hAnsi="Arial Unicode MS" w:cs="Arial Unicode MS"/>
              </w:rPr>
              <w:t>:</w:t>
            </w:r>
          </w:p>
          <w:p w14:paraId="7BECF72F" w14:textId="31509240" w:rsidR="00A162FB" w:rsidRPr="004008C3" w:rsidRDefault="00A162FB" w:rsidP="00FD0A14">
            <w:pPr>
              <w:pStyle w:val="Listenabsatz"/>
              <w:numPr>
                <w:ilvl w:val="0"/>
                <w:numId w:val="3"/>
              </w:numPr>
              <w:ind w:left="601" w:hanging="567"/>
              <w:jc w:val="both"/>
              <w:rPr>
                <w:rFonts w:ascii="Arial Unicode MS" w:eastAsia="Arial Unicode MS" w:hAnsi="Arial Unicode MS" w:cs="Arial Unicode MS"/>
                <w:lang w:val="de-DE"/>
              </w:rPr>
            </w:pPr>
            <w:r w:rsidRPr="004008C3">
              <w:rPr>
                <w:rFonts w:ascii="Arial Unicode MS" w:eastAsia="Arial Unicode MS" w:hAnsi="Arial Unicode MS" w:cs="Arial Unicode MS"/>
                <w:lang w:val="de-DE"/>
              </w:rPr>
              <w:t>Sprach</w:t>
            </w:r>
            <w:r w:rsidR="0026608F" w:rsidRPr="004008C3">
              <w:rPr>
                <w:rFonts w:ascii="Arial Unicode MS" w:eastAsia="Arial Unicode MS" w:hAnsi="Arial Unicode MS" w:cs="Arial Unicode MS"/>
                <w:lang w:val="de-DE"/>
              </w:rPr>
              <w:t xml:space="preserve">verarbeitung </w:t>
            </w:r>
            <w:r w:rsidR="00093571" w:rsidRPr="004008C3">
              <w:rPr>
                <w:rFonts w:ascii="Arial Unicode MS" w:eastAsia="Arial Unicode MS" w:hAnsi="Arial Unicode MS" w:cs="Arial Unicode MS"/>
                <w:lang w:val="de-DE"/>
              </w:rPr>
              <w:t>über</w:t>
            </w:r>
            <w:r w:rsidR="0026608F" w:rsidRPr="004008C3">
              <w:rPr>
                <w:rFonts w:ascii="Arial Unicode MS" w:eastAsia="Arial Unicode MS" w:hAnsi="Arial Unicode MS" w:cs="Arial Unicode MS"/>
                <w:lang w:val="de-DE"/>
              </w:rPr>
              <w:t xml:space="preserve"> die LS (kann auch im 1 Sem besucht werden)</w:t>
            </w:r>
          </w:p>
        </w:tc>
        <w:tc>
          <w:tcPr>
            <w:tcW w:w="2312" w:type="dxa"/>
          </w:tcPr>
          <w:p w14:paraId="4CD3CE25" w14:textId="77777777" w:rsidR="00A162FB" w:rsidRPr="004008C3" w:rsidRDefault="00A162FB" w:rsidP="00983921">
            <w:pPr>
              <w:jc w:val="both"/>
              <w:rPr>
                <w:rFonts w:ascii="Arial Unicode MS" w:eastAsia="Arial Unicode MS" w:hAnsi="Arial Unicode MS" w:cs="Arial Unicode MS"/>
                <w:lang w:val="de-DE"/>
              </w:rPr>
            </w:pPr>
          </w:p>
          <w:p w14:paraId="749835E2" w14:textId="77777777" w:rsidR="0026608F" w:rsidRPr="00634AEE" w:rsidRDefault="0026608F" w:rsidP="00983921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34AEE">
              <w:rPr>
                <w:rFonts w:ascii="Arial Unicode MS" w:eastAsia="Arial Unicode MS" w:hAnsi="Arial Unicode MS" w:cs="Arial Unicode MS"/>
              </w:rPr>
              <w:t>PA II</w:t>
            </w:r>
          </w:p>
        </w:tc>
      </w:tr>
      <w:tr w:rsidR="00A162FB" w:rsidRPr="00634AEE" w14:paraId="569985CD" w14:textId="77777777" w:rsidTr="00FD0A14">
        <w:tc>
          <w:tcPr>
            <w:tcW w:w="1668" w:type="dxa"/>
          </w:tcPr>
          <w:p w14:paraId="6409786D" w14:textId="77777777" w:rsidR="00A162FB" w:rsidRPr="00634AEE" w:rsidRDefault="00A162FB" w:rsidP="00FD0A14">
            <w:pPr>
              <w:pStyle w:val="Listenabsatz"/>
              <w:numPr>
                <w:ilvl w:val="0"/>
                <w:numId w:val="1"/>
              </w:numPr>
              <w:ind w:left="284"/>
              <w:jc w:val="both"/>
              <w:rPr>
                <w:rFonts w:ascii="Arial Unicode MS" w:eastAsia="Arial Unicode MS" w:hAnsi="Arial Unicode MS" w:cs="Arial Unicode MS"/>
              </w:rPr>
            </w:pPr>
            <w:r w:rsidRPr="00634AEE">
              <w:rPr>
                <w:rFonts w:ascii="Arial Unicode MS" w:eastAsia="Arial Unicode MS" w:hAnsi="Arial Unicode MS" w:cs="Arial Unicode MS"/>
              </w:rPr>
              <w:t>Semester (</w:t>
            </w:r>
            <w:proofErr w:type="spellStart"/>
            <w:r w:rsidRPr="00634AEE">
              <w:rPr>
                <w:rFonts w:ascii="Arial Unicode MS" w:eastAsia="Arial Unicode MS" w:hAnsi="Arial Unicode MS" w:cs="Arial Unicode MS"/>
              </w:rPr>
              <w:t>SoSe</w:t>
            </w:r>
            <w:proofErr w:type="spellEnd"/>
            <w:r w:rsidRPr="00634AEE"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4536" w:type="dxa"/>
          </w:tcPr>
          <w:p w14:paraId="5A5DD526" w14:textId="66D93D97" w:rsidR="00A162FB" w:rsidRPr="00634AEE" w:rsidRDefault="00FD0A14" w:rsidP="00FD0A14">
            <w:pPr>
              <w:ind w:left="459" w:hanging="425"/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Masterarbeit</w:t>
            </w:r>
            <w:proofErr w:type="spellEnd"/>
            <w:r w:rsidR="0026608F" w:rsidRPr="00634AEE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312" w:type="dxa"/>
          </w:tcPr>
          <w:p w14:paraId="5CC6EDB1" w14:textId="77777777" w:rsidR="00A162FB" w:rsidRPr="00634AEE" w:rsidRDefault="00A162FB" w:rsidP="00983921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5AAEF5E5" w14:textId="77777777" w:rsidR="00A162FB" w:rsidRPr="00634AEE" w:rsidRDefault="00A162FB" w:rsidP="00983921">
      <w:pPr>
        <w:jc w:val="both"/>
        <w:rPr>
          <w:rFonts w:ascii="Arial Unicode MS" w:eastAsia="Arial Unicode MS" w:hAnsi="Arial Unicode MS" w:cs="Arial Unicode MS"/>
        </w:rPr>
      </w:pPr>
    </w:p>
    <w:p w14:paraId="23DDAB93" w14:textId="77777777" w:rsidR="00A162FB" w:rsidRPr="00634AEE" w:rsidRDefault="00A162FB" w:rsidP="00983921">
      <w:pPr>
        <w:jc w:val="both"/>
        <w:rPr>
          <w:rFonts w:ascii="Arial Unicode MS" w:eastAsia="Arial Unicode MS" w:hAnsi="Arial Unicode MS" w:cs="Arial Unicode MS"/>
        </w:rPr>
      </w:pPr>
    </w:p>
    <w:p w14:paraId="0A0BDE74" w14:textId="5D4CF3A3" w:rsidR="00A162FB" w:rsidRPr="00E04DAF" w:rsidRDefault="0026608F" w:rsidP="00983921">
      <w:pPr>
        <w:jc w:val="both"/>
        <w:rPr>
          <w:rFonts w:ascii="Arial Unicode MS" w:eastAsia="Arial Unicode MS" w:hAnsi="Arial Unicode MS" w:cs="Arial Unicode MS"/>
          <w:b/>
          <w:color w:val="4F81BD" w:themeColor="accent1"/>
          <w:lang w:val="de-DE"/>
        </w:rPr>
      </w:pPr>
      <w:r w:rsidRPr="00E04DAF">
        <w:rPr>
          <w:rFonts w:ascii="Arial Unicode MS" w:eastAsia="Arial Unicode MS" w:hAnsi="Arial Unicode MS" w:cs="Arial Unicode MS"/>
          <w:b/>
          <w:color w:val="4F81BD" w:themeColor="accent1"/>
          <w:lang w:val="de-DE"/>
        </w:rPr>
        <w:t xml:space="preserve">Vorlesung: </w:t>
      </w:r>
      <w:r w:rsidR="00A03C74" w:rsidRPr="00E04DAF">
        <w:rPr>
          <w:rFonts w:ascii="Arial Unicode MS" w:eastAsia="Arial Unicode MS" w:hAnsi="Arial Unicode MS" w:cs="Arial Unicode MS"/>
          <w:b/>
          <w:color w:val="4F81BD" w:themeColor="accent1"/>
          <w:lang w:val="de-DE"/>
        </w:rPr>
        <w:t xml:space="preserve"> </w:t>
      </w:r>
      <w:r w:rsidRPr="00E04DAF">
        <w:rPr>
          <w:rFonts w:ascii="Arial Unicode MS" w:eastAsia="Arial Unicode MS" w:hAnsi="Arial Unicode MS" w:cs="Arial Unicode MS"/>
          <w:b/>
          <w:color w:val="4F81BD" w:themeColor="accent1"/>
          <w:lang w:val="de-DE"/>
        </w:rPr>
        <w:t>Psychologie der Lebensspanne</w:t>
      </w:r>
    </w:p>
    <w:p w14:paraId="33A3F6DE" w14:textId="51434087" w:rsidR="000A4595" w:rsidRPr="004008C3" w:rsidRDefault="0026608F" w:rsidP="00A03C74">
      <w:pPr>
        <w:spacing w:before="240"/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lang w:val="de-DE"/>
        </w:rPr>
        <w:t>Auf Basis eines Lehrbuches werden die theoretischen Grundlagen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 und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Methoden 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>von Lebe</w:t>
      </w:r>
      <w:r w:rsidR="0028294F">
        <w:rPr>
          <w:rFonts w:ascii="Arial Unicode MS" w:eastAsia="Arial Unicode MS" w:hAnsi="Arial Unicode MS" w:cs="Arial Unicode MS"/>
          <w:lang w:val="de-DE"/>
        </w:rPr>
        <w:t>nsspannenkonzeptionen dargelegt</w:t>
      </w:r>
      <w:r w:rsidR="00D42AE8">
        <w:rPr>
          <w:rFonts w:ascii="Arial Unicode MS" w:eastAsia="Arial Unicode MS" w:hAnsi="Arial Unicode MS" w:cs="Arial Unicode MS"/>
          <w:lang w:val="de-DE"/>
        </w:rPr>
        <w:t xml:space="preserve"> 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>sowie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wichtige Funktionsbereiche (Kognition, Emotion und Motivation) in ihrer Entw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icklung </w:t>
      </w:r>
      <w:r w:rsidR="003916C5" w:rsidRPr="004008C3">
        <w:rPr>
          <w:rFonts w:ascii="Arial Unicode MS" w:eastAsia="Arial Unicode MS" w:hAnsi="Arial Unicode MS" w:cs="Arial Unicode MS"/>
          <w:lang w:val="de-DE"/>
        </w:rPr>
        <w:t>über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 die Lebensspanne </w:t>
      </w:r>
      <w:r w:rsidR="00EE77A3">
        <w:rPr>
          <w:rFonts w:ascii="Arial Unicode MS" w:eastAsia="Arial Unicode MS" w:hAnsi="Arial Unicode MS" w:cs="Arial Unicode MS"/>
          <w:lang w:val="de-DE"/>
        </w:rPr>
        <w:t>aufgezeigt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>. Spezifische Themen wie kontextuelle Faktoren (</w:t>
      </w:r>
      <w:r w:rsidR="00D42AE8">
        <w:rPr>
          <w:rFonts w:ascii="Arial Unicode MS" w:eastAsia="Arial Unicode MS" w:hAnsi="Arial Unicode MS" w:cs="Arial Unicode MS"/>
          <w:lang w:val="de-DE"/>
        </w:rPr>
        <w:t>z.</w:t>
      </w:r>
      <w:r w:rsidR="00E04DAF">
        <w:rPr>
          <w:rFonts w:ascii="Arial Unicode MS" w:eastAsia="Arial Unicode MS" w:hAnsi="Arial Unicode MS" w:cs="Arial Unicode MS"/>
          <w:lang w:val="de-DE"/>
        </w:rPr>
        <w:t xml:space="preserve"> </w:t>
      </w:r>
      <w:r w:rsidR="00D42AE8">
        <w:rPr>
          <w:rFonts w:ascii="Arial Unicode MS" w:eastAsia="Arial Unicode MS" w:hAnsi="Arial Unicode MS" w:cs="Arial Unicode MS"/>
          <w:lang w:val="de-DE"/>
        </w:rPr>
        <w:t>B.</w:t>
      </w:r>
      <w:r w:rsidR="00D42AE8" w:rsidRPr="004008C3">
        <w:rPr>
          <w:rFonts w:ascii="Arial Unicode MS" w:eastAsia="Arial Unicode MS" w:hAnsi="Arial Unicode MS" w:cs="Arial Unicode MS"/>
          <w:lang w:val="de-DE"/>
        </w:rPr>
        <w:t xml:space="preserve"> 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biologische und kulturelle </w:t>
      </w:r>
      <w:r w:rsidR="003916C5" w:rsidRPr="004008C3">
        <w:rPr>
          <w:rFonts w:ascii="Arial Unicode MS" w:eastAsia="Arial Unicode MS" w:hAnsi="Arial Unicode MS" w:cs="Arial Unicode MS"/>
          <w:lang w:val="de-DE"/>
        </w:rPr>
        <w:t>Einflüsse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) sowie die </w:t>
      </w:r>
      <w:r w:rsidR="0028294F">
        <w:rPr>
          <w:rFonts w:ascii="Arial Unicode MS" w:eastAsia="Arial Unicode MS" w:hAnsi="Arial Unicode MS" w:cs="Arial Unicode MS"/>
          <w:lang w:val="de-DE"/>
        </w:rPr>
        <w:t>Veränderbark</w:t>
      </w:r>
      <w:r w:rsidR="003916C5" w:rsidRPr="004008C3">
        <w:rPr>
          <w:rFonts w:ascii="Arial Unicode MS" w:eastAsia="Arial Unicode MS" w:hAnsi="Arial Unicode MS" w:cs="Arial Unicode MS"/>
          <w:lang w:val="de-DE"/>
        </w:rPr>
        <w:t>eit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 kognitiver Funktionen </w:t>
      </w:r>
      <w:r w:rsidR="0035479B" w:rsidRPr="004008C3">
        <w:rPr>
          <w:rFonts w:ascii="Arial Unicode MS" w:eastAsia="Arial Unicode MS" w:hAnsi="Arial Unicode MS" w:cs="Arial Unicode MS"/>
          <w:lang w:val="de-DE"/>
        </w:rPr>
        <w:t>(</w:t>
      </w:r>
      <w:r w:rsidR="00D42AE8">
        <w:rPr>
          <w:rFonts w:ascii="Arial Unicode MS" w:eastAsia="Arial Unicode MS" w:hAnsi="Arial Unicode MS" w:cs="Arial Unicode MS"/>
          <w:lang w:val="de-DE"/>
        </w:rPr>
        <w:t>z.</w:t>
      </w:r>
      <w:r w:rsidR="00E04DAF">
        <w:rPr>
          <w:rFonts w:ascii="Arial Unicode MS" w:eastAsia="Arial Unicode MS" w:hAnsi="Arial Unicode MS" w:cs="Arial Unicode MS"/>
          <w:lang w:val="de-DE"/>
        </w:rPr>
        <w:t xml:space="preserve"> </w:t>
      </w:r>
      <w:r w:rsidR="00D42AE8">
        <w:rPr>
          <w:rFonts w:ascii="Arial Unicode MS" w:eastAsia="Arial Unicode MS" w:hAnsi="Arial Unicode MS" w:cs="Arial Unicode MS"/>
          <w:lang w:val="de-DE"/>
        </w:rPr>
        <w:t>B.</w:t>
      </w:r>
      <w:r w:rsidR="00D42AE8" w:rsidRPr="004008C3">
        <w:rPr>
          <w:rFonts w:ascii="Arial Unicode MS" w:eastAsia="Arial Unicode MS" w:hAnsi="Arial Unicode MS" w:cs="Arial Unicode MS"/>
          <w:lang w:val="de-DE"/>
        </w:rPr>
        <w:t xml:space="preserve"> </w:t>
      </w:r>
      <w:r w:rsidR="0035479B" w:rsidRPr="004008C3">
        <w:rPr>
          <w:rFonts w:ascii="Arial Unicode MS" w:eastAsia="Arial Unicode MS" w:hAnsi="Arial Unicode MS" w:cs="Arial Unicode MS"/>
          <w:lang w:val="de-DE"/>
        </w:rPr>
        <w:t xml:space="preserve">Training und die Vermittlung von Strategien) </w:t>
      </w:r>
      <w:r w:rsidR="003916C5" w:rsidRPr="004008C3">
        <w:rPr>
          <w:rFonts w:ascii="Arial Unicode MS" w:eastAsia="Arial Unicode MS" w:hAnsi="Arial Unicode MS" w:cs="Arial Unicode MS"/>
          <w:lang w:val="de-DE"/>
        </w:rPr>
        <w:t>können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 wahlweise in den darauffolgenden Seminaren vertieft werden.</w:t>
      </w:r>
      <w:r w:rsidR="00B32D40" w:rsidRPr="004008C3">
        <w:rPr>
          <w:rFonts w:ascii="Arial Unicode MS" w:eastAsia="Arial Unicode MS" w:hAnsi="Arial Unicode MS" w:cs="Arial Unicode MS"/>
          <w:lang w:val="de-DE"/>
        </w:rPr>
        <w:t xml:space="preserve"> Spezifische 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Themen zur Sprachverarbeitung </w:t>
      </w:r>
      <w:r w:rsidR="003916C5" w:rsidRPr="004008C3">
        <w:rPr>
          <w:rFonts w:ascii="Arial Unicode MS" w:eastAsia="Arial Unicode MS" w:hAnsi="Arial Unicode MS" w:cs="Arial Unicode MS"/>
          <w:lang w:val="de-DE"/>
        </w:rPr>
        <w:t>über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 die Lebensspanne </w:t>
      </w:r>
      <w:r w:rsidR="003916C5" w:rsidRPr="004008C3">
        <w:rPr>
          <w:rFonts w:ascii="Arial Unicode MS" w:eastAsia="Arial Unicode MS" w:hAnsi="Arial Unicode MS" w:cs="Arial Unicode MS"/>
          <w:lang w:val="de-DE"/>
        </w:rPr>
        <w:t>können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 </w:t>
      </w:r>
      <w:r w:rsidR="00E04DAF">
        <w:rPr>
          <w:rFonts w:ascii="Arial Unicode MS" w:eastAsia="Arial Unicode MS" w:hAnsi="Arial Unicode MS" w:cs="Arial Unicode MS"/>
          <w:lang w:val="de-DE"/>
        </w:rPr>
        <w:t xml:space="preserve">bereits 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parallel </w:t>
      </w:r>
      <w:r w:rsidR="00B32D40" w:rsidRPr="004008C3">
        <w:rPr>
          <w:rFonts w:ascii="Arial Unicode MS" w:eastAsia="Arial Unicode MS" w:hAnsi="Arial Unicode MS" w:cs="Arial Unicode MS"/>
          <w:lang w:val="de-DE"/>
        </w:rPr>
        <w:t xml:space="preserve">zur Vorlesung im 1. Semester 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>belegt werden.</w:t>
      </w:r>
    </w:p>
    <w:p w14:paraId="3442615D" w14:textId="77777777" w:rsidR="00A162FB" w:rsidRPr="004008C3" w:rsidRDefault="00A162FB" w:rsidP="00983921">
      <w:pPr>
        <w:pStyle w:val="Listenabsatz"/>
        <w:ind w:left="0"/>
        <w:jc w:val="both"/>
        <w:rPr>
          <w:rFonts w:ascii="Arial Unicode MS" w:eastAsia="Arial Unicode MS" w:hAnsi="Arial Unicode MS" w:cs="Arial Unicode MS"/>
          <w:lang w:val="de-DE"/>
        </w:rPr>
      </w:pPr>
    </w:p>
    <w:p w14:paraId="719E07E5" w14:textId="77F11A15" w:rsidR="000A4595" w:rsidRDefault="004562F1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u w:val="single"/>
          <w:lang w:val="de-DE"/>
        </w:rPr>
        <w:lastRenderedPageBreak/>
        <w:t>Modul</w:t>
      </w:r>
      <w:r w:rsidR="00983921" w:rsidRPr="004008C3">
        <w:rPr>
          <w:rFonts w:ascii="Arial Unicode MS" w:eastAsia="Arial Unicode MS" w:hAnsi="Arial Unicode MS" w:cs="Arial Unicode MS"/>
          <w:u w:val="single"/>
          <w:lang w:val="de-DE"/>
        </w:rPr>
        <w:t>abschluss</w:t>
      </w:r>
      <w:r w:rsidRPr="004008C3">
        <w:rPr>
          <w:rFonts w:ascii="Arial Unicode MS" w:eastAsia="Arial Unicode MS" w:hAnsi="Arial Unicode MS" w:cs="Arial Unicode MS"/>
          <w:u w:val="single"/>
          <w:lang w:val="de-DE"/>
        </w:rPr>
        <w:t>pr</w:t>
      </w:r>
      <w:r w:rsidR="004008C3" w:rsidRPr="004008C3">
        <w:rPr>
          <w:rFonts w:ascii="Arial Unicode MS" w:eastAsia="Arial Unicode MS" w:hAnsi="Arial Unicode MS" w:cs="Arial Unicode MS"/>
          <w:u w:val="single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u w:val="single"/>
          <w:lang w:val="de-DE"/>
        </w:rPr>
        <w:t>fung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:  Grundlage </w:t>
      </w:r>
      <w:r w:rsidRPr="004008C3">
        <w:rPr>
          <w:rFonts w:ascii="Arial Unicode MS" w:eastAsia="Arial Unicode MS" w:hAnsi="Arial Unicode MS" w:cs="Arial Unicode MS"/>
          <w:lang w:val="de-DE"/>
        </w:rPr>
        <w:t>der Modulpr</w:t>
      </w:r>
      <w:r w:rsidR="009B5606"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fung 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sind die Inhalte der Vorlesung sowie </w:t>
      </w:r>
      <w:r w:rsidR="009B5606" w:rsidRPr="004008C3">
        <w:rPr>
          <w:rFonts w:ascii="Arial Unicode MS" w:eastAsia="Arial Unicode MS" w:hAnsi="Arial Unicode MS" w:cs="Arial Unicode MS"/>
          <w:lang w:val="de-DE"/>
        </w:rPr>
        <w:t>ausgewählte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 xml:space="preserve"> Themen der Seminare zu kontex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tuellen Einflussfaktoren, 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>kognitiven Interventionen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und Sprachverarbeitung</w:t>
      </w:r>
      <w:r w:rsidR="000A4595" w:rsidRPr="004008C3">
        <w:rPr>
          <w:rFonts w:ascii="Arial Unicode MS" w:eastAsia="Arial Unicode MS" w:hAnsi="Arial Unicode MS" w:cs="Arial Unicode MS"/>
          <w:lang w:val="de-DE"/>
        </w:rPr>
        <w:t>.</w:t>
      </w:r>
      <w:r w:rsidR="0004091E">
        <w:rPr>
          <w:rFonts w:ascii="Arial Unicode MS" w:eastAsia="Arial Unicode MS" w:hAnsi="Arial Unicode MS" w:cs="Arial Unicode MS"/>
          <w:lang w:val="de-DE"/>
        </w:rPr>
        <w:t xml:space="preserve"> Dabei können nach Absprache mit der Prüferin inhaltliche Schwerpunkte gesetzt werden</w:t>
      </w:r>
      <w:r w:rsidR="001547DF">
        <w:rPr>
          <w:rFonts w:ascii="Arial Unicode MS" w:eastAsia="Arial Unicode MS" w:hAnsi="Arial Unicode MS" w:cs="Arial Unicode MS"/>
          <w:lang w:val="de-DE"/>
        </w:rPr>
        <w:t>, je nach inhaltlicher Ausrichtung der Seminarteilnahme</w:t>
      </w:r>
      <w:r w:rsidR="0004091E">
        <w:rPr>
          <w:rFonts w:ascii="Arial Unicode MS" w:eastAsia="Arial Unicode MS" w:hAnsi="Arial Unicode MS" w:cs="Arial Unicode MS"/>
          <w:lang w:val="de-DE"/>
        </w:rPr>
        <w:t>. Die Anmeldung zur Modulabschlussprüfung erfolgt über das Sekretariat der Arbeitseinheit und erfordert den Nachweis über die Teilnahme an der Vorlesung und zweier Seminare. Ein</w:t>
      </w:r>
      <w:r w:rsidR="00EE77A3">
        <w:rPr>
          <w:rFonts w:ascii="Arial Unicode MS" w:eastAsia="Arial Unicode MS" w:hAnsi="Arial Unicode MS" w:cs="Arial Unicode MS"/>
          <w:lang w:val="de-DE"/>
        </w:rPr>
        <w:t>e</w:t>
      </w:r>
      <w:r w:rsidR="0004091E">
        <w:rPr>
          <w:rFonts w:ascii="Arial Unicode MS" w:eastAsia="Arial Unicode MS" w:hAnsi="Arial Unicode MS" w:cs="Arial Unicode MS"/>
          <w:lang w:val="de-DE"/>
        </w:rPr>
        <w:t xml:space="preserve">s der Seminare kann polyvalent in den Strängen Kognitive Psychologie </w:t>
      </w:r>
      <w:r w:rsidR="00D42AE8">
        <w:rPr>
          <w:rFonts w:ascii="Arial Unicode MS" w:eastAsia="Arial Unicode MS" w:hAnsi="Arial Unicode MS" w:cs="Arial Unicode MS"/>
          <w:lang w:val="de-DE"/>
        </w:rPr>
        <w:t xml:space="preserve">oder </w:t>
      </w:r>
      <w:r w:rsidR="0004091E">
        <w:rPr>
          <w:rFonts w:ascii="Arial Unicode MS" w:eastAsia="Arial Unicode MS" w:hAnsi="Arial Unicode MS" w:cs="Arial Unicode MS"/>
          <w:lang w:val="de-DE"/>
        </w:rPr>
        <w:t>Kognitive Neuropsychologie erworben werden. Für die Prüfung empfiehlt sich der Besuch min</w:t>
      </w:r>
      <w:r w:rsidR="00EE77A3">
        <w:rPr>
          <w:rFonts w:ascii="Arial Unicode MS" w:eastAsia="Arial Unicode MS" w:hAnsi="Arial Unicode MS" w:cs="Arial Unicode MS"/>
          <w:lang w:val="de-DE"/>
        </w:rPr>
        <w:t>d</w:t>
      </w:r>
      <w:r w:rsidR="00D42AE8">
        <w:rPr>
          <w:rFonts w:ascii="Arial Unicode MS" w:eastAsia="Arial Unicode MS" w:hAnsi="Arial Unicode MS" w:cs="Arial Unicode MS"/>
          <w:lang w:val="de-DE"/>
        </w:rPr>
        <w:t>estens</w:t>
      </w:r>
      <w:r w:rsidR="0004091E">
        <w:rPr>
          <w:rFonts w:ascii="Arial Unicode MS" w:eastAsia="Arial Unicode MS" w:hAnsi="Arial Unicode MS" w:cs="Arial Unicode MS"/>
          <w:lang w:val="de-DE"/>
        </w:rPr>
        <w:t xml:space="preserve"> zweier Veranstaltungen bei der jeweiligen Prüferin.</w:t>
      </w:r>
    </w:p>
    <w:p w14:paraId="7449DBF8" w14:textId="77777777" w:rsidR="00C5416A" w:rsidRDefault="00C5416A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1139E5AC" w14:textId="06F9D9E8" w:rsidR="00C5416A" w:rsidRPr="00407921" w:rsidRDefault="00C5416A" w:rsidP="00983921">
      <w:pPr>
        <w:jc w:val="both"/>
        <w:rPr>
          <w:rFonts w:ascii="Arial Unicode MS" w:eastAsia="Arial Unicode MS" w:hAnsi="Arial Unicode MS" w:cs="Arial Unicode MS"/>
          <w:color w:val="4F81BD" w:themeColor="accent1"/>
          <w:lang w:val="de-DE"/>
        </w:rPr>
      </w:pPr>
      <w:r w:rsidRPr="00407921">
        <w:rPr>
          <w:rFonts w:ascii="Arial Unicode MS" w:eastAsia="Arial Unicode MS" w:hAnsi="Arial Unicode MS" w:cs="Arial Unicode MS"/>
          <w:color w:val="4F81BD" w:themeColor="accent1"/>
          <w:lang w:val="de-DE"/>
        </w:rPr>
        <w:t>Prüferin</w:t>
      </w:r>
      <w:r w:rsidR="00A03C74">
        <w:rPr>
          <w:rFonts w:ascii="Arial Unicode MS" w:eastAsia="Arial Unicode MS" w:hAnsi="Arial Unicode MS" w:cs="Arial Unicode MS"/>
          <w:color w:val="4F81BD" w:themeColor="accent1"/>
          <w:lang w:val="de-DE"/>
        </w:rPr>
        <w:t>nen</w:t>
      </w:r>
      <w:r w:rsidRPr="00407921">
        <w:rPr>
          <w:rFonts w:ascii="Arial Unicode MS" w:eastAsia="Arial Unicode MS" w:hAnsi="Arial Unicode MS" w:cs="Arial Unicode MS"/>
          <w:color w:val="4F81BD" w:themeColor="accent1"/>
          <w:lang w:val="de-DE"/>
        </w:rPr>
        <w:t>:</w:t>
      </w:r>
      <w:r w:rsidRPr="00407921">
        <w:rPr>
          <w:rFonts w:ascii="Arial Unicode MS" w:eastAsia="Arial Unicode MS" w:hAnsi="Arial Unicode MS" w:cs="Arial Unicode MS"/>
          <w:color w:val="4F81BD" w:themeColor="accent1"/>
          <w:lang w:val="de-DE"/>
        </w:rPr>
        <w:tab/>
        <w:t xml:space="preserve">Prof. </w:t>
      </w:r>
      <w:r w:rsidR="001547DF" w:rsidRPr="00407921">
        <w:rPr>
          <w:rFonts w:ascii="Arial Unicode MS" w:eastAsia="Arial Unicode MS" w:hAnsi="Arial Unicode MS" w:cs="Arial Unicode MS"/>
          <w:color w:val="4F81BD" w:themeColor="accent1"/>
          <w:lang w:val="de-DE"/>
        </w:rPr>
        <w:t xml:space="preserve">Jutta </w:t>
      </w:r>
      <w:r w:rsidRPr="00407921">
        <w:rPr>
          <w:rFonts w:ascii="Arial Unicode MS" w:eastAsia="Arial Unicode MS" w:hAnsi="Arial Unicode MS" w:cs="Arial Unicode MS"/>
          <w:color w:val="4F81BD" w:themeColor="accent1"/>
          <w:lang w:val="de-DE"/>
        </w:rPr>
        <w:t>Kray</w:t>
      </w:r>
      <w:r w:rsidR="00A03C74">
        <w:rPr>
          <w:rFonts w:ascii="Arial Unicode MS" w:eastAsia="Arial Unicode MS" w:hAnsi="Arial Unicode MS" w:cs="Arial Unicode MS"/>
          <w:color w:val="4F81BD" w:themeColor="accent1"/>
          <w:lang w:val="de-DE"/>
        </w:rPr>
        <w:t xml:space="preserve">; </w:t>
      </w:r>
      <w:r w:rsidR="00E04DAF">
        <w:rPr>
          <w:rFonts w:ascii="Arial Unicode MS" w:eastAsia="Arial Unicode MS" w:hAnsi="Arial Unicode MS" w:cs="Arial Unicode MS"/>
          <w:color w:val="4F81BD" w:themeColor="accent1"/>
          <w:lang w:val="de-DE"/>
        </w:rPr>
        <w:t>(</w:t>
      </w:r>
      <w:r w:rsidR="00A03C74" w:rsidRPr="00A03C74">
        <w:rPr>
          <w:rFonts w:ascii="Arial Unicode MS" w:eastAsia="Arial Unicode MS" w:hAnsi="Arial Unicode MS" w:cs="Arial Unicode MS"/>
          <w:color w:val="FF0000"/>
          <w:lang w:val="de-DE"/>
        </w:rPr>
        <w:t>Dr. Katja Häuser</w:t>
      </w:r>
      <w:r w:rsidR="00E04DAF">
        <w:rPr>
          <w:rFonts w:ascii="Arial Unicode MS" w:eastAsia="Arial Unicode MS" w:hAnsi="Arial Unicode MS" w:cs="Arial Unicode MS"/>
          <w:color w:val="FF0000"/>
          <w:lang w:val="de-DE"/>
        </w:rPr>
        <w:t>; ab WS 23)</w:t>
      </w:r>
    </w:p>
    <w:p w14:paraId="3164900B" w14:textId="77777777" w:rsidR="00A162FB" w:rsidRPr="004008C3" w:rsidRDefault="00A162FB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79F6CE7C" w14:textId="77777777" w:rsidR="000A4595" w:rsidRPr="004008C3" w:rsidRDefault="000A4595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0C5C58BF" w14:textId="77777777" w:rsidR="000A4595" w:rsidRPr="004008C3" w:rsidRDefault="000A4595" w:rsidP="00983921">
      <w:pPr>
        <w:jc w:val="both"/>
        <w:rPr>
          <w:rFonts w:ascii="Arial Unicode MS" w:eastAsia="Arial Unicode MS" w:hAnsi="Arial Unicode MS" w:cs="Arial Unicode MS"/>
          <w:b/>
          <w:color w:val="4F81BD" w:themeColor="accent1"/>
          <w:lang w:val="de-DE"/>
        </w:rPr>
      </w:pPr>
      <w:r w:rsidRPr="004008C3">
        <w:rPr>
          <w:rFonts w:ascii="Arial Unicode MS" w:eastAsia="Arial Unicode MS" w:hAnsi="Arial Unicode MS" w:cs="Arial Unicode MS"/>
          <w:b/>
          <w:color w:val="4F81BD" w:themeColor="accent1"/>
          <w:lang w:val="de-DE"/>
        </w:rPr>
        <w:t>Forschungspraktikum</w:t>
      </w:r>
    </w:p>
    <w:p w14:paraId="16E449A7" w14:textId="7AC6FA7D" w:rsidR="00A03C74" w:rsidRPr="004008C3" w:rsidRDefault="00634AEE" w:rsidP="00A03C74">
      <w:pPr>
        <w:spacing w:before="240"/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lang w:val="de-DE"/>
        </w:rPr>
        <w:t>Im Forschun</w:t>
      </w:r>
      <w:r w:rsidR="00B32D40" w:rsidRPr="004008C3">
        <w:rPr>
          <w:rFonts w:ascii="Arial Unicode MS" w:eastAsia="Arial Unicode MS" w:hAnsi="Arial Unicode MS" w:cs="Arial Unicode MS"/>
          <w:lang w:val="de-DE"/>
        </w:rPr>
        <w:t>gspraktikum werden verschiedene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T</w:t>
      </w:r>
      <w:r w:rsidR="004008C3">
        <w:rPr>
          <w:rFonts w:ascii="Arial Unicode MS" w:eastAsia="Arial Unicode MS" w:hAnsi="Arial Unicode MS" w:cs="Arial Unicode MS"/>
          <w:lang w:val="de-DE"/>
        </w:rPr>
        <w:t>ä</w:t>
      </w:r>
      <w:r w:rsidRPr="004008C3">
        <w:rPr>
          <w:rFonts w:ascii="Arial Unicode MS" w:eastAsia="Arial Unicode MS" w:hAnsi="Arial Unicode MS" w:cs="Arial Unicode MS"/>
          <w:lang w:val="de-DE"/>
        </w:rPr>
        <w:t>tigkeiten der</w:t>
      </w:r>
      <w:r w:rsidR="006D6806" w:rsidRPr="004008C3">
        <w:rPr>
          <w:rFonts w:ascii="Arial Unicode MS" w:eastAsia="Arial Unicode MS" w:hAnsi="Arial Unicode MS" w:cs="Arial Unicode MS"/>
          <w:lang w:val="de-DE"/>
        </w:rPr>
        <w:t xml:space="preserve"> wissenschaftlichen Forschung im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Rahmen laufender Forschungsprojekte an der AE einge</w:t>
      </w:r>
      <w:r w:rsidR="004008C3"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>bt.  Vor allem f</w:t>
      </w:r>
      <w:r w:rsidR="004008C3"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>r Interessent</w:t>
      </w:r>
      <w:r w:rsidR="00E04DAF">
        <w:rPr>
          <w:rFonts w:ascii="Arial Unicode MS" w:eastAsia="Arial Unicode MS" w:hAnsi="Arial Unicode MS" w:cs="Arial Unicode MS"/>
          <w:lang w:val="de-DE"/>
        </w:rPr>
        <w:t>e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an Masterarbeiten bietet das Forschungspraktikum eine gute Gelegenheit</w:t>
      </w:r>
      <w:r w:rsidR="00C313C5">
        <w:rPr>
          <w:rFonts w:ascii="Arial Unicode MS" w:eastAsia="Arial Unicode MS" w:hAnsi="Arial Unicode MS" w:cs="Arial Unicode MS"/>
          <w:lang w:val="de-DE"/>
        </w:rPr>
        <w:t>,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sich einen </w:t>
      </w:r>
      <w:r w:rsidR="004008C3"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berblick </w:t>
      </w:r>
      <w:r w:rsidR="004008C3"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ber die Themen zu verschaffen und gezielt wichtige Grundkenntnisse zur Fertigung einer Masterarbeit (Datenaufbereitung und </w:t>
      </w:r>
      <w:r w:rsidR="00D42AE8">
        <w:rPr>
          <w:rFonts w:ascii="Arial Unicode MS" w:eastAsia="Arial Unicode MS" w:hAnsi="Arial Unicode MS" w:cs="Arial Unicode MS"/>
          <w:lang w:val="de-DE"/>
        </w:rPr>
        <w:t>-</w:t>
      </w:r>
      <w:r w:rsidRPr="004008C3">
        <w:rPr>
          <w:rFonts w:ascii="Arial Unicode MS" w:eastAsia="Arial Unicode MS" w:hAnsi="Arial Unicode MS" w:cs="Arial Unicode MS"/>
          <w:lang w:val="de-DE"/>
        </w:rPr>
        <w:t>auswertung, Interpretation der Befunde, Pr</w:t>
      </w:r>
      <w:r w:rsidR="004008C3">
        <w:rPr>
          <w:rFonts w:ascii="Arial Unicode MS" w:eastAsia="Arial Unicode MS" w:hAnsi="Arial Unicode MS" w:cs="Arial Unicode MS"/>
          <w:lang w:val="de-DE"/>
        </w:rPr>
        <w:t>ä</w:t>
      </w:r>
      <w:r w:rsidRPr="004008C3">
        <w:rPr>
          <w:rFonts w:ascii="Arial Unicode MS" w:eastAsia="Arial Unicode MS" w:hAnsi="Arial Unicode MS" w:cs="Arial Unicode MS"/>
          <w:lang w:val="de-DE"/>
        </w:rPr>
        <w:t>sentation und Diskussion der Ergebnisse) zu wiederholen und einzu</w:t>
      </w:r>
      <w:r w:rsidR="004008C3"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>ben.</w:t>
      </w:r>
    </w:p>
    <w:p w14:paraId="7EE3F1C3" w14:textId="4EEA40DE" w:rsidR="00634AEE" w:rsidRPr="004008C3" w:rsidRDefault="00634AEE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09BED1CF" w14:textId="77777777" w:rsidR="00634AEE" w:rsidRPr="004008C3" w:rsidRDefault="00634AEE" w:rsidP="00983921">
      <w:pPr>
        <w:jc w:val="both"/>
        <w:rPr>
          <w:rFonts w:ascii="Arial Unicode MS" w:eastAsia="Arial Unicode MS" w:hAnsi="Arial Unicode MS" w:cs="Arial Unicode MS"/>
          <w:u w:val="single"/>
          <w:lang w:val="de-DE"/>
        </w:rPr>
      </w:pPr>
      <w:r w:rsidRPr="004008C3">
        <w:rPr>
          <w:rFonts w:ascii="Arial Unicode MS" w:eastAsia="Arial Unicode MS" w:hAnsi="Arial Unicode MS" w:cs="Arial Unicode MS"/>
          <w:u w:val="single"/>
          <w:lang w:val="de-DE"/>
        </w:rPr>
        <w:t>Interessenten wenden sich an:</w:t>
      </w:r>
    </w:p>
    <w:p w14:paraId="7883B15C" w14:textId="3D37205F" w:rsidR="00634AEE" w:rsidRPr="001547DF" w:rsidRDefault="001547DF" w:rsidP="001547DF">
      <w:pPr>
        <w:pStyle w:val="Listenabsatz"/>
        <w:numPr>
          <w:ilvl w:val="0"/>
          <w:numId w:val="4"/>
        </w:numPr>
        <w:ind w:left="284"/>
        <w:jc w:val="both"/>
        <w:rPr>
          <w:rFonts w:ascii="Arial Unicode MS" w:eastAsia="Arial Unicode MS" w:hAnsi="Arial Unicode MS" w:cs="Arial Unicode MS"/>
          <w:i/>
          <w:iCs/>
          <w:lang w:val="de-DE"/>
        </w:rPr>
      </w:pPr>
      <w:r w:rsidRPr="00407921">
        <w:rPr>
          <w:rFonts w:ascii="Arial Unicode MS" w:eastAsia="Arial Unicode MS" w:hAnsi="Arial Unicode MS" w:cs="Arial Unicode MS"/>
          <w:color w:val="4F81BD" w:themeColor="accent1"/>
          <w:lang w:val="de-DE"/>
        </w:rPr>
        <w:t>Prof. Jutta Kray</w:t>
      </w:r>
      <w:r w:rsidRPr="001547DF">
        <w:rPr>
          <w:rFonts w:ascii="Arial Unicode MS" w:eastAsia="Arial Unicode MS" w:hAnsi="Arial Unicode MS" w:cs="Arial Unicode MS"/>
          <w:lang w:val="de-DE"/>
        </w:rPr>
        <w:t xml:space="preserve"> </w:t>
      </w:r>
      <w:r w:rsidRPr="001547DF">
        <w:rPr>
          <w:rFonts w:ascii="Arial Unicode MS" w:eastAsia="Arial Unicode MS" w:hAnsi="Arial Unicode MS" w:cs="Arial Unicode MS"/>
          <w:lang w:val="de-DE"/>
        </w:rPr>
        <w:tab/>
      </w:r>
      <w:r>
        <w:rPr>
          <w:rFonts w:ascii="Arial Unicode MS" w:eastAsia="Arial Unicode MS" w:hAnsi="Arial Unicode MS" w:cs="Arial Unicode MS"/>
          <w:lang w:val="de-DE"/>
        </w:rPr>
        <w:t xml:space="preserve">  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>im Bereich: Kognitive Entwicklung über die Lebensspanne</w:t>
      </w:r>
    </w:p>
    <w:p w14:paraId="6F381B58" w14:textId="692BDB8A" w:rsidR="00634AEE" w:rsidRPr="001547DF" w:rsidRDefault="001547DF" w:rsidP="001547DF">
      <w:pPr>
        <w:pStyle w:val="Listenabsatz"/>
        <w:numPr>
          <w:ilvl w:val="0"/>
          <w:numId w:val="4"/>
        </w:numPr>
        <w:ind w:left="284"/>
        <w:jc w:val="both"/>
        <w:rPr>
          <w:rFonts w:ascii="Arial Unicode MS" w:eastAsia="Arial Unicode MS" w:hAnsi="Arial Unicode MS" w:cs="Arial Unicode MS"/>
          <w:lang w:val="de-DE"/>
        </w:rPr>
      </w:pPr>
      <w:r w:rsidRPr="00407921">
        <w:rPr>
          <w:rFonts w:ascii="Arial Unicode MS" w:eastAsia="Arial Unicode MS" w:hAnsi="Arial Unicode MS" w:cs="Arial Unicode MS"/>
          <w:color w:val="4F81BD" w:themeColor="accent1"/>
          <w:lang w:val="de-DE"/>
        </w:rPr>
        <w:t>Dr. Katja Häuser</w:t>
      </w:r>
      <w:r w:rsidRPr="001547DF">
        <w:rPr>
          <w:rFonts w:ascii="Arial Unicode MS" w:eastAsia="Arial Unicode MS" w:hAnsi="Arial Unicode MS" w:cs="Arial Unicode MS"/>
          <w:lang w:val="de-DE"/>
        </w:rPr>
        <w:t xml:space="preserve">   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>im Projekt: Sprachverarbeitung und Gedächtnis</w:t>
      </w:r>
    </w:p>
    <w:p w14:paraId="63B07266" w14:textId="5CB98418" w:rsidR="001547DF" w:rsidRPr="001547DF" w:rsidRDefault="001547DF" w:rsidP="001547DF">
      <w:pPr>
        <w:pStyle w:val="Listenabsatz"/>
        <w:numPr>
          <w:ilvl w:val="0"/>
          <w:numId w:val="4"/>
        </w:numPr>
        <w:ind w:left="284"/>
        <w:jc w:val="both"/>
        <w:rPr>
          <w:rFonts w:ascii="Arial Unicode MS" w:eastAsia="Arial Unicode MS" w:hAnsi="Arial Unicode MS" w:cs="Arial Unicode MS"/>
          <w:i/>
          <w:iCs/>
          <w:lang w:val="de-DE"/>
        </w:rPr>
      </w:pPr>
      <w:r w:rsidRPr="00407921">
        <w:rPr>
          <w:rFonts w:ascii="Arial Unicode MS" w:eastAsia="Arial Unicode MS" w:hAnsi="Arial Unicode MS" w:cs="Arial Unicode MS"/>
          <w:color w:val="4F81BD" w:themeColor="accent1"/>
          <w:lang w:val="de-DE"/>
        </w:rPr>
        <w:t>Lena Müller</w:t>
      </w:r>
      <w:r w:rsidRPr="001547DF">
        <w:rPr>
          <w:rFonts w:ascii="Arial Unicode MS" w:eastAsia="Arial Unicode MS" w:hAnsi="Arial Unicode MS" w:cs="Arial Unicode MS"/>
          <w:lang w:val="de-DE"/>
        </w:rPr>
        <w:t xml:space="preserve">  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>im Projekt: Einfluss von Alter und Kultur auf den Erwerb von Gedächtnistechniken</w:t>
      </w:r>
    </w:p>
    <w:p w14:paraId="3EE881F4" w14:textId="3CA02FCF" w:rsidR="001547DF" w:rsidRPr="001547DF" w:rsidRDefault="001547DF" w:rsidP="001547DF">
      <w:pPr>
        <w:pStyle w:val="Listenabsatz"/>
        <w:numPr>
          <w:ilvl w:val="0"/>
          <w:numId w:val="4"/>
        </w:numPr>
        <w:ind w:left="284"/>
        <w:jc w:val="both"/>
        <w:rPr>
          <w:rFonts w:ascii="Arial Unicode MS" w:eastAsia="Arial Unicode MS" w:hAnsi="Arial Unicode MS" w:cs="Arial Unicode MS"/>
          <w:i/>
          <w:iCs/>
          <w:lang w:val="de-DE"/>
        </w:rPr>
      </w:pPr>
      <w:r w:rsidRPr="00407921">
        <w:rPr>
          <w:rFonts w:ascii="Arial Unicode MS" w:eastAsia="Arial Unicode MS" w:hAnsi="Arial Unicode MS" w:cs="Arial Unicode MS"/>
          <w:color w:val="4F81BD" w:themeColor="accent1"/>
          <w:lang w:val="de-DE"/>
        </w:rPr>
        <w:t>Linda Sommerfeld</w:t>
      </w:r>
      <w:r w:rsidRPr="001547DF">
        <w:rPr>
          <w:rFonts w:ascii="Arial Unicode MS" w:eastAsia="Arial Unicode MS" w:hAnsi="Arial Unicode MS" w:cs="Arial Unicode MS"/>
          <w:lang w:val="de-DE"/>
        </w:rPr>
        <w:t xml:space="preserve"> 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 xml:space="preserve">im Projekt: </w:t>
      </w:r>
      <w:r w:rsidR="00D42AE8" w:rsidRPr="00E04DAF">
        <w:rPr>
          <w:rFonts w:ascii="Arial Unicode MS" w:eastAsia="Arial Unicode MS" w:hAnsi="Arial Unicode MS" w:cs="Arial Unicode MS"/>
          <w:i/>
          <w:iCs/>
          <w:color w:val="000000" w:themeColor="text1"/>
          <w:lang w:val="de-DE"/>
        </w:rPr>
        <w:t>Einfluss von i</w:t>
      </w:r>
      <w:r w:rsidRPr="00E04DAF">
        <w:rPr>
          <w:rFonts w:ascii="Arial Unicode MS" w:eastAsia="Arial Unicode MS" w:hAnsi="Arial Unicode MS" w:cs="Arial Unicode MS"/>
          <w:i/>
          <w:iCs/>
          <w:color w:val="000000" w:themeColor="text1"/>
          <w:lang w:val="de-DE"/>
        </w:rPr>
        <w:t>ndividuelle</w:t>
      </w:r>
      <w:r w:rsidR="00D42AE8" w:rsidRPr="00E04DAF">
        <w:rPr>
          <w:rFonts w:ascii="Arial Unicode MS" w:eastAsia="Arial Unicode MS" w:hAnsi="Arial Unicode MS" w:cs="Arial Unicode MS"/>
          <w:i/>
          <w:iCs/>
          <w:color w:val="000000" w:themeColor="text1"/>
          <w:lang w:val="de-DE"/>
        </w:rPr>
        <w:t>n</w:t>
      </w:r>
      <w:r w:rsidRPr="00E04DAF">
        <w:rPr>
          <w:rFonts w:ascii="Arial Unicode MS" w:eastAsia="Arial Unicode MS" w:hAnsi="Arial Unicode MS" w:cs="Arial Unicode MS"/>
          <w:i/>
          <w:iCs/>
          <w:color w:val="000000" w:themeColor="text1"/>
          <w:lang w:val="de-DE"/>
        </w:rPr>
        <w:t xml:space="preserve"> 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>Unterschiede</w:t>
      </w:r>
      <w:r w:rsidR="00D42AE8">
        <w:rPr>
          <w:rFonts w:ascii="Arial Unicode MS" w:eastAsia="Arial Unicode MS" w:hAnsi="Arial Unicode MS" w:cs="Arial Unicode MS"/>
          <w:i/>
          <w:iCs/>
          <w:lang w:val="de-DE"/>
        </w:rPr>
        <w:t>n und Alter auf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 xml:space="preserve"> Sprachverarbeitung und Gedächtnis</w:t>
      </w:r>
    </w:p>
    <w:p w14:paraId="0AB68AAA" w14:textId="78CE4634" w:rsidR="001547DF" w:rsidRPr="004008C3" w:rsidRDefault="001547DF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364C3F6E" w14:textId="77777777" w:rsidR="00634AEE" w:rsidRPr="004008C3" w:rsidRDefault="00634AEE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262A1D27" w14:textId="77777777" w:rsidR="00634AEE" w:rsidRPr="004008C3" w:rsidRDefault="00634AEE" w:rsidP="00983921">
      <w:pPr>
        <w:jc w:val="both"/>
        <w:rPr>
          <w:rFonts w:ascii="Arial Unicode MS" w:eastAsia="Arial Unicode MS" w:hAnsi="Arial Unicode MS" w:cs="Arial Unicode MS"/>
          <w:b/>
          <w:color w:val="4F81BD" w:themeColor="accent1"/>
          <w:lang w:val="de-DE"/>
        </w:rPr>
      </w:pPr>
      <w:r w:rsidRPr="004008C3">
        <w:rPr>
          <w:rFonts w:ascii="Arial Unicode MS" w:eastAsia="Arial Unicode MS" w:hAnsi="Arial Unicode MS" w:cs="Arial Unicode MS"/>
          <w:b/>
          <w:color w:val="4F81BD" w:themeColor="accent1"/>
          <w:lang w:val="de-DE"/>
        </w:rPr>
        <w:t>Projektarbeit I und II</w:t>
      </w:r>
    </w:p>
    <w:p w14:paraId="7A4CF568" w14:textId="1AEC163F" w:rsidR="00A03C74" w:rsidRPr="004008C3" w:rsidRDefault="00B32D40" w:rsidP="00A03C74">
      <w:pPr>
        <w:spacing w:before="240"/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lang w:val="de-DE"/>
        </w:rPr>
        <w:t>Im Rahmen der Projektarbeiten sollen eigenst</w:t>
      </w:r>
      <w:r w:rsidR="004008C3">
        <w:rPr>
          <w:rFonts w:ascii="Arial Unicode MS" w:eastAsia="Arial Unicode MS" w:hAnsi="Arial Unicode MS" w:cs="Arial Unicode MS"/>
          <w:lang w:val="de-DE"/>
        </w:rPr>
        <w:t>ä</w:t>
      </w:r>
      <w:r w:rsidRPr="004008C3">
        <w:rPr>
          <w:rFonts w:ascii="Arial Unicode MS" w:eastAsia="Arial Unicode MS" w:hAnsi="Arial Unicode MS" w:cs="Arial Unicode MS"/>
          <w:lang w:val="de-DE"/>
        </w:rPr>
        <w:t>ndige kleine</w:t>
      </w:r>
      <w:r w:rsidR="00EE77A3">
        <w:rPr>
          <w:rFonts w:ascii="Arial Unicode MS" w:eastAsia="Arial Unicode MS" w:hAnsi="Arial Unicode MS" w:cs="Arial Unicode MS"/>
          <w:lang w:val="de-DE"/>
        </w:rPr>
        <w:t>re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wissenschaftliche Projekte bearbeiten werden, die thematisch an unsere Forschungsarbeiten angegliedert sind. Forschungsarbeiten der PA I werden im laufenden Semester erarbeitet und am Ende </w:t>
      </w:r>
      <w:r w:rsidR="00EE77A3">
        <w:rPr>
          <w:rFonts w:ascii="Arial Unicode MS" w:eastAsia="Arial Unicode MS" w:hAnsi="Arial Unicode MS" w:cs="Arial Unicode MS"/>
          <w:lang w:val="de-DE"/>
        </w:rPr>
        <w:t xml:space="preserve">von </w:t>
      </w:r>
      <w:r w:rsidRPr="004008C3">
        <w:rPr>
          <w:rFonts w:ascii="Arial Unicode MS" w:eastAsia="Arial Unicode MS" w:hAnsi="Arial Unicode MS" w:cs="Arial Unicode MS"/>
          <w:lang w:val="de-DE"/>
        </w:rPr>
        <w:t>den Seminarteilnehmer</w:t>
      </w:r>
      <w:r w:rsidR="00D42AE8">
        <w:rPr>
          <w:rFonts w:ascii="Arial Unicode MS" w:eastAsia="Arial Unicode MS" w:hAnsi="Arial Unicode MS" w:cs="Arial Unicode MS"/>
          <w:lang w:val="de-DE"/>
        </w:rPr>
        <w:t>*inne</w:t>
      </w:r>
      <w:r w:rsidRPr="004008C3">
        <w:rPr>
          <w:rFonts w:ascii="Arial Unicode MS" w:eastAsia="Arial Unicode MS" w:hAnsi="Arial Unicode MS" w:cs="Arial Unicode MS"/>
          <w:lang w:val="de-DE"/>
        </w:rPr>
        <w:t>n vorgestellt. Die PA II sollte thematisch mit der MA in Verbindung stehen und idealerweise den theore</w:t>
      </w:r>
      <w:r w:rsidR="0070327A">
        <w:rPr>
          <w:rFonts w:ascii="Arial Unicode MS" w:eastAsia="Arial Unicode MS" w:hAnsi="Arial Unicode MS" w:cs="Arial Unicode MS"/>
          <w:lang w:val="de-DE"/>
        </w:rPr>
        <w:t xml:space="preserve">tischen Hintergrund aufbereiten, </w:t>
      </w:r>
      <w:r w:rsidRPr="004008C3">
        <w:rPr>
          <w:rFonts w:ascii="Arial Unicode MS" w:eastAsia="Arial Unicode MS" w:hAnsi="Arial Unicode MS" w:cs="Arial Unicode MS"/>
          <w:lang w:val="de-DE"/>
        </w:rPr>
        <w:t>sowie die Pr</w:t>
      </w:r>
      <w:r w:rsidR="004008C3">
        <w:rPr>
          <w:rFonts w:ascii="Arial Unicode MS" w:eastAsia="Arial Unicode MS" w:hAnsi="Arial Unicode MS" w:cs="Arial Unicode MS"/>
          <w:lang w:val="de-DE"/>
        </w:rPr>
        <w:t>ä</w:t>
      </w:r>
      <w:r w:rsidRPr="004008C3">
        <w:rPr>
          <w:rFonts w:ascii="Arial Unicode MS" w:eastAsia="Arial Unicode MS" w:hAnsi="Arial Unicode MS" w:cs="Arial Unicode MS"/>
          <w:lang w:val="de-DE"/>
        </w:rPr>
        <w:t>registrierung</w:t>
      </w:r>
      <w:r w:rsidR="006D6806" w:rsidRPr="004008C3">
        <w:rPr>
          <w:rFonts w:ascii="Arial Unicode MS" w:eastAsia="Arial Unicode MS" w:hAnsi="Arial Unicode MS" w:cs="Arial Unicode MS"/>
          <w:lang w:val="de-DE"/>
        </w:rPr>
        <w:t xml:space="preserve"> vorbereiten</w:t>
      </w:r>
      <w:r w:rsidRPr="004008C3">
        <w:rPr>
          <w:rFonts w:ascii="Arial Unicode MS" w:eastAsia="Arial Unicode MS" w:hAnsi="Arial Unicode MS" w:cs="Arial Unicode MS"/>
          <w:lang w:val="de-DE"/>
        </w:rPr>
        <w:t>.</w:t>
      </w:r>
    </w:p>
    <w:p w14:paraId="3D57E4C9" w14:textId="756F93FC" w:rsidR="00634AEE" w:rsidRPr="004008C3" w:rsidRDefault="00634AEE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6FF0B9E6" w14:textId="7B3C3D7E" w:rsidR="00634AEE" w:rsidRPr="004008C3" w:rsidRDefault="00983921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lang w:val="de-DE"/>
        </w:rPr>
        <w:t>Eine Liste m</w:t>
      </w:r>
      <w:r w:rsidR="004008C3">
        <w:rPr>
          <w:rFonts w:ascii="Arial Unicode MS" w:eastAsia="Arial Unicode MS" w:hAnsi="Arial Unicode MS" w:cs="Arial Unicode MS"/>
          <w:lang w:val="de-DE"/>
        </w:rPr>
        <w:t>ö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glicher </w:t>
      </w:r>
      <w:r w:rsidR="0070327A">
        <w:rPr>
          <w:rFonts w:ascii="Arial Unicode MS" w:eastAsia="Arial Unicode MS" w:hAnsi="Arial Unicode MS" w:cs="Arial Unicode MS"/>
          <w:lang w:val="de-DE"/>
        </w:rPr>
        <w:t xml:space="preserve">Themen zu </w:t>
      </w:r>
      <w:r w:rsidRPr="004008C3">
        <w:rPr>
          <w:rFonts w:ascii="Arial Unicode MS" w:eastAsia="Arial Unicode MS" w:hAnsi="Arial Unicode MS" w:cs="Arial Unicode MS"/>
          <w:lang w:val="de-DE"/>
        </w:rPr>
        <w:t>Projekt</w:t>
      </w:r>
      <w:r w:rsidR="00B32D40" w:rsidRPr="004008C3">
        <w:rPr>
          <w:rFonts w:ascii="Arial Unicode MS" w:eastAsia="Arial Unicode MS" w:hAnsi="Arial Unicode MS" w:cs="Arial Unicode MS"/>
          <w:lang w:val="de-DE"/>
        </w:rPr>
        <w:t xml:space="preserve">arbeiten finden Sie </w:t>
      </w:r>
      <w:r w:rsidR="00973A93">
        <w:rPr>
          <w:rFonts w:ascii="Arial Unicode MS" w:eastAsia="Arial Unicode MS" w:hAnsi="Arial Unicode MS" w:cs="Arial Unicode MS"/>
          <w:lang w:val="de-DE"/>
        </w:rPr>
        <w:t xml:space="preserve">nach Absprache mit den Dozentinnen </w:t>
      </w:r>
      <w:r w:rsidR="00973A93" w:rsidRPr="00973A93">
        <w:rPr>
          <w:rFonts w:ascii="Arial Unicode MS" w:eastAsia="Arial Unicode MS" w:hAnsi="Arial Unicode MS" w:cs="Arial Unicode MS"/>
          <w:u w:val="single"/>
          <w:lang w:val="de-DE"/>
        </w:rPr>
        <w:t>hier</w:t>
      </w:r>
      <w:r w:rsidR="00973A93">
        <w:rPr>
          <w:rFonts w:ascii="Arial Unicode MS" w:eastAsia="Arial Unicode MS" w:hAnsi="Arial Unicode MS" w:cs="Arial Unicode MS"/>
          <w:lang w:val="de-DE"/>
        </w:rPr>
        <w:t>:</w:t>
      </w:r>
    </w:p>
    <w:p w14:paraId="6B967A8D" w14:textId="5FE81C97" w:rsidR="00E04DAF" w:rsidRPr="00E04DAF" w:rsidRDefault="00E04DAF" w:rsidP="00983921">
      <w:p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</w:p>
    <w:p w14:paraId="72260DF7" w14:textId="30B742C9" w:rsidR="00E04DAF" w:rsidRPr="00E04DAF" w:rsidRDefault="00566CF3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E04DAF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Verbesserung der Gedächtnisfähigkeit durch die Nutzung von Gedächtnisstrategien </w:t>
      </w:r>
    </w:p>
    <w:p w14:paraId="788AE651" w14:textId="77777777" w:rsidR="00E04DAF" w:rsidRPr="00E04DAF" w:rsidRDefault="00566CF3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E04DAF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entwicklungsbedingte Veränderung in Gedächtnisprozessen, </w:t>
      </w:r>
    </w:p>
    <w:p w14:paraId="1B3D337A" w14:textId="202062AC" w:rsidR="00E04DAF" w:rsidRPr="00A33891" w:rsidRDefault="00E04DAF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a</w:t>
      </w:r>
      <w:r w:rsidR="00566CF3"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ltersbedingte Veränderungen kognitiver Fähigkeiten,</w:t>
      </w:r>
    </w:p>
    <w:p w14:paraId="7896B873" w14:textId="15761769" w:rsidR="00E04DAF" w:rsidRPr="00A33891" w:rsidRDefault="00566CF3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Auswirkung individueller Unterschiede auf Gedächtnisprozesse</w:t>
      </w:r>
    </w:p>
    <w:p w14:paraId="6C993659" w14:textId="3F458546" w:rsidR="00E04DAF" w:rsidRPr="00A33891" w:rsidRDefault="00566CF3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Maße subjektiver „</w:t>
      </w:r>
      <w:proofErr w:type="spellStart"/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Closeness</w:t>
      </w:r>
      <w:proofErr w:type="spellEnd"/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“ (nahestehende andere Personen)</w:t>
      </w:r>
      <w:r w:rsidR="00430E1B"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 </w:t>
      </w:r>
    </w:p>
    <w:p w14:paraId="60AF279E" w14:textId="77777777" w:rsidR="00E04DAF" w:rsidRPr="00A33891" w:rsidRDefault="0070327A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Entwicklungsbedingte Änderungen in Sprachverarbeitungsprozessen,</w:t>
      </w:r>
    </w:p>
    <w:p w14:paraId="05241C5F" w14:textId="1CAFAE71" w:rsidR="00E04DAF" w:rsidRPr="00A33891" w:rsidRDefault="0070327A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Zusammenhang Sprachverarbeitung und Kognitive Kontrolle, </w:t>
      </w:r>
    </w:p>
    <w:p w14:paraId="5B0F7AE1" w14:textId="7DB7F777" w:rsidR="00E04DAF" w:rsidRPr="00A33891" w:rsidRDefault="0070327A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Verarbeitung von Metaphern und Idiomen (z.</w:t>
      </w:r>
      <w:r w:rsidR="00973A93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 </w:t>
      </w: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B., „nur Bahnhof verstehen“, „die Kuh im Dorf lassen“)</w:t>
      </w:r>
    </w:p>
    <w:p w14:paraId="0EC8E305" w14:textId="232B88CC" w:rsidR="00D42AE8" w:rsidRPr="00A33891" w:rsidRDefault="0070327A" w:rsidP="00E04DAF">
      <w:pPr>
        <w:pStyle w:val="Listenabsatz"/>
        <w:numPr>
          <w:ilvl w:val="0"/>
          <w:numId w:val="6"/>
        </w:numPr>
        <w:jc w:val="both"/>
        <w:rPr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Vorhersagbarkeit von Sprache, Auswirkungen von Vorhersagbarkeit auf die Gedächtniskonsolidierung</w:t>
      </w:r>
    </w:p>
    <w:p w14:paraId="32ABE944" w14:textId="417C47D0" w:rsidR="00E04DAF" w:rsidRPr="00A33891" w:rsidRDefault="00D42AE8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Antizipatorische Sprachverarbeitung („</w:t>
      </w:r>
      <w:r w:rsidR="00860F0C"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An heißen Sommertagen essen Kinder gerne ... Eis“) </w:t>
      </w:r>
    </w:p>
    <w:p w14:paraId="1DC7E940" w14:textId="77777777" w:rsidR="00E04DAF" w:rsidRPr="00A33891" w:rsidRDefault="00D42AE8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Einfluss auf die Worterinnerung über die Lebensspanne </w:t>
      </w:r>
    </w:p>
    <w:p w14:paraId="6E5FB5A5" w14:textId="4EEEFF40" w:rsidR="00D42AE8" w:rsidRPr="00E04DAF" w:rsidRDefault="00D42AE8" w:rsidP="00E04DAF">
      <w:pPr>
        <w:pStyle w:val="Listenabsatz"/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color w:val="FF0000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Zusammenhang mit individuellen Unterschieden in kognitiven sowie verbalen Fähigkeiten</w:t>
      </w:r>
    </w:p>
    <w:p w14:paraId="29B12B59" w14:textId="77777777" w:rsidR="00B32D40" w:rsidRPr="004008C3" w:rsidRDefault="00B32D40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0CD8B879" w14:textId="77777777" w:rsidR="00B32D40" w:rsidRPr="004008C3" w:rsidRDefault="00B32D40" w:rsidP="00983921">
      <w:pPr>
        <w:jc w:val="both"/>
        <w:rPr>
          <w:rFonts w:ascii="Arial Unicode MS" w:eastAsia="Arial Unicode MS" w:hAnsi="Arial Unicode MS" w:cs="Arial Unicode MS"/>
          <w:b/>
          <w:color w:val="4F81BD" w:themeColor="accent1"/>
          <w:lang w:val="de-DE"/>
        </w:rPr>
      </w:pPr>
      <w:r w:rsidRPr="004008C3">
        <w:rPr>
          <w:rFonts w:ascii="Arial Unicode MS" w:eastAsia="Arial Unicode MS" w:hAnsi="Arial Unicode MS" w:cs="Arial Unicode MS"/>
          <w:b/>
          <w:color w:val="4F81BD" w:themeColor="accent1"/>
          <w:lang w:val="de-DE"/>
        </w:rPr>
        <w:t xml:space="preserve">Masterarbeiten </w:t>
      </w:r>
    </w:p>
    <w:p w14:paraId="43F0790D" w14:textId="779E14E6" w:rsidR="00A03C74" w:rsidRPr="004008C3" w:rsidRDefault="00B32D40" w:rsidP="00A03C74">
      <w:pPr>
        <w:spacing w:before="240"/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lang w:val="de-DE"/>
        </w:rPr>
        <w:lastRenderedPageBreak/>
        <w:t xml:space="preserve">Themen zu Masterarbeiten sind in der Regel an Themen unserer laufenden Forschungsarbeiten gebunden. </w:t>
      </w:r>
      <w:r w:rsidR="00142841" w:rsidRPr="004008C3">
        <w:rPr>
          <w:rFonts w:ascii="Arial Unicode MS" w:eastAsia="Arial Unicode MS" w:hAnsi="Arial Unicode MS" w:cs="Arial Unicode MS"/>
          <w:lang w:val="de-DE"/>
        </w:rPr>
        <w:t>Informationen z</w:t>
      </w:r>
      <w:r w:rsidR="00AF7D2F" w:rsidRPr="004008C3">
        <w:rPr>
          <w:rFonts w:ascii="Arial Unicode MS" w:eastAsia="Arial Unicode MS" w:hAnsi="Arial Unicode MS" w:cs="Arial Unicode MS"/>
          <w:lang w:val="de-DE"/>
        </w:rPr>
        <w:t>ur formalen Gestaltung und Anme</w:t>
      </w:r>
      <w:r w:rsidRPr="004008C3">
        <w:rPr>
          <w:rFonts w:ascii="Arial Unicode MS" w:eastAsia="Arial Unicode MS" w:hAnsi="Arial Unicode MS" w:cs="Arial Unicode MS"/>
          <w:lang w:val="de-DE"/>
        </w:rPr>
        <w:t>l</w:t>
      </w:r>
      <w:r w:rsidR="00AF7D2F" w:rsidRPr="004008C3">
        <w:rPr>
          <w:rFonts w:ascii="Arial Unicode MS" w:eastAsia="Arial Unicode MS" w:hAnsi="Arial Unicode MS" w:cs="Arial Unicode MS"/>
          <w:lang w:val="de-DE"/>
        </w:rPr>
        <w:t>d</w:t>
      </w:r>
      <w:r w:rsidR="004562F1" w:rsidRPr="004008C3">
        <w:rPr>
          <w:rFonts w:ascii="Arial Unicode MS" w:eastAsia="Arial Unicode MS" w:hAnsi="Arial Unicode MS" w:cs="Arial Unicode MS"/>
          <w:lang w:val="de-DE"/>
        </w:rPr>
        <w:t>e</w:t>
      </w:r>
      <w:r w:rsidRPr="004008C3">
        <w:rPr>
          <w:rFonts w:ascii="Arial Unicode MS" w:eastAsia="Arial Unicode MS" w:hAnsi="Arial Unicode MS" w:cs="Arial Unicode MS"/>
          <w:lang w:val="de-DE"/>
        </w:rPr>
        <w:t>modalit</w:t>
      </w:r>
      <w:r w:rsidR="004008C3">
        <w:rPr>
          <w:rFonts w:ascii="Arial Unicode MS" w:eastAsia="Arial Unicode MS" w:hAnsi="Arial Unicode MS" w:cs="Arial Unicode MS"/>
          <w:lang w:val="de-DE"/>
        </w:rPr>
        <w:t>ä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ten </w:t>
      </w:r>
      <w:r w:rsidR="00142841" w:rsidRPr="004008C3">
        <w:rPr>
          <w:rFonts w:ascii="Arial Unicode MS" w:eastAsia="Arial Unicode MS" w:hAnsi="Arial Unicode MS" w:cs="Arial Unicode MS"/>
          <w:lang w:val="de-DE"/>
        </w:rPr>
        <w:t xml:space="preserve">finden Sie </w:t>
      </w:r>
      <w:r w:rsidR="00142841" w:rsidRPr="004008C3">
        <w:rPr>
          <w:rFonts w:ascii="Arial Unicode MS" w:eastAsia="Arial Unicode MS" w:hAnsi="Arial Unicode MS" w:cs="Arial Unicode MS"/>
          <w:u w:val="single"/>
          <w:lang w:val="de-DE"/>
        </w:rPr>
        <w:t>hier</w:t>
      </w:r>
      <w:r w:rsidR="00142841" w:rsidRPr="004008C3">
        <w:rPr>
          <w:rFonts w:ascii="Arial Unicode MS" w:eastAsia="Arial Unicode MS" w:hAnsi="Arial Unicode MS" w:cs="Arial Unicode MS"/>
          <w:lang w:val="de-DE"/>
        </w:rPr>
        <w:t xml:space="preserve"> </w:t>
      </w:r>
      <w:r w:rsidRPr="004008C3">
        <w:rPr>
          <w:rFonts w:ascii="Arial Unicode MS" w:eastAsia="Arial Unicode MS" w:hAnsi="Arial Unicode MS" w:cs="Arial Unicode MS"/>
          <w:lang w:val="de-DE"/>
        </w:rPr>
        <w:t>(siehe Pr</w:t>
      </w:r>
      <w:r w:rsidR="004008C3"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>fungsamtsseiten).</w:t>
      </w:r>
      <w:r w:rsidR="00142841" w:rsidRPr="004008C3">
        <w:rPr>
          <w:rFonts w:ascii="Arial Unicode MS" w:eastAsia="Arial Unicode MS" w:hAnsi="Arial Unicode MS" w:cs="Arial Unicode MS"/>
          <w:lang w:val="de-DE"/>
        </w:rPr>
        <w:t xml:space="preserve"> </w:t>
      </w:r>
      <w:r w:rsidR="00AF7D2F" w:rsidRPr="004008C3">
        <w:rPr>
          <w:rFonts w:ascii="Arial Unicode MS" w:eastAsia="Arial Unicode MS" w:hAnsi="Arial Unicode MS" w:cs="Arial Unicode MS"/>
          <w:lang w:val="de-DE"/>
        </w:rPr>
        <w:t xml:space="preserve">Der theoretische und empirische Teil der Arbeit </w:t>
      </w:r>
      <w:r w:rsidR="00860F0C">
        <w:rPr>
          <w:rFonts w:ascii="Arial Unicode MS" w:eastAsia="Arial Unicode MS" w:hAnsi="Arial Unicode MS" w:cs="Arial Unicode MS"/>
          <w:lang w:val="de-DE"/>
        </w:rPr>
        <w:t>wird</w:t>
      </w:r>
      <w:r w:rsidR="00860F0C" w:rsidRPr="004008C3">
        <w:rPr>
          <w:rFonts w:ascii="Arial Unicode MS" w:eastAsia="Arial Unicode MS" w:hAnsi="Arial Unicode MS" w:cs="Arial Unicode MS"/>
          <w:lang w:val="de-DE"/>
        </w:rPr>
        <w:t xml:space="preserve"> </w:t>
      </w:r>
      <w:r w:rsidR="00AF7D2F" w:rsidRPr="004008C3">
        <w:rPr>
          <w:rFonts w:ascii="Arial Unicode MS" w:eastAsia="Arial Unicode MS" w:hAnsi="Arial Unicode MS" w:cs="Arial Unicode MS"/>
          <w:lang w:val="de-DE"/>
        </w:rPr>
        <w:t>im Forschungskolloquium der Arbeit</w:t>
      </w:r>
      <w:r w:rsidR="00171068">
        <w:rPr>
          <w:rFonts w:ascii="Arial Unicode MS" w:eastAsia="Arial Unicode MS" w:hAnsi="Arial Unicode MS" w:cs="Arial Unicode MS"/>
          <w:lang w:val="de-DE"/>
        </w:rPr>
        <w:t>seinheit</w:t>
      </w:r>
      <w:r w:rsidR="00AF7D2F" w:rsidRPr="004008C3">
        <w:rPr>
          <w:rFonts w:ascii="Arial Unicode MS" w:eastAsia="Arial Unicode MS" w:hAnsi="Arial Unicode MS" w:cs="Arial Unicode MS"/>
          <w:lang w:val="de-DE"/>
        </w:rPr>
        <w:t xml:space="preserve"> vorgestellt und diskutiert</w:t>
      </w:r>
      <w:r w:rsidR="008A5A92">
        <w:rPr>
          <w:rFonts w:ascii="Arial Unicode MS" w:eastAsia="Arial Unicode MS" w:hAnsi="Arial Unicode MS" w:cs="Arial Unicode MS"/>
          <w:lang w:val="de-DE"/>
        </w:rPr>
        <w:t>;</w:t>
      </w:r>
      <w:r w:rsidR="00AF7D2F" w:rsidRPr="004008C3">
        <w:rPr>
          <w:rFonts w:ascii="Arial Unicode MS" w:eastAsia="Arial Unicode MS" w:hAnsi="Arial Unicode MS" w:cs="Arial Unicode MS"/>
          <w:lang w:val="de-DE"/>
        </w:rPr>
        <w:t xml:space="preserve"> im Idealfall in zwei aufeinanderfolgenden Semestern.</w:t>
      </w:r>
      <w:r w:rsidR="00FD0A14" w:rsidRPr="004008C3">
        <w:rPr>
          <w:rFonts w:ascii="Arial Unicode MS" w:eastAsia="Arial Unicode MS" w:hAnsi="Arial Unicode MS" w:cs="Arial Unicode MS"/>
          <w:lang w:val="de-DE"/>
        </w:rPr>
        <w:t xml:space="preserve"> Voraussetzung </w:t>
      </w:r>
      <w:r w:rsidR="009B5606" w:rsidRPr="004008C3">
        <w:rPr>
          <w:rFonts w:ascii="Arial Unicode MS" w:eastAsia="Arial Unicode MS" w:hAnsi="Arial Unicode MS" w:cs="Arial Unicode MS"/>
          <w:lang w:val="de-DE"/>
        </w:rPr>
        <w:t>für</w:t>
      </w:r>
      <w:r w:rsidR="00FD0A14" w:rsidRPr="004008C3">
        <w:rPr>
          <w:rFonts w:ascii="Arial Unicode MS" w:eastAsia="Arial Unicode MS" w:hAnsi="Arial Unicode MS" w:cs="Arial Unicode MS"/>
          <w:lang w:val="de-DE"/>
        </w:rPr>
        <w:t xml:space="preserve"> die Bewerbung </w:t>
      </w:r>
      <w:r w:rsidR="00860F0C">
        <w:rPr>
          <w:rFonts w:ascii="Arial Unicode MS" w:eastAsia="Arial Unicode MS" w:hAnsi="Arial Unicode MS" w:cs="Arial Unicode MS"/>
          <w:lang w:val="de-DE"/>
        </w:rPr>
        <w:t>um</w:t>
      </w:r>
      <w:r w:rsidR="00860F0C" w:rsidRPr="004008C3">
        <w:rPr>
          <w:rFonts w:ascii="Arial Unicode MS" w:eastAsia="Arial Unicode MS" w:hAnsi="Arial Unicode MS" w:cs="Arial Unicode MS"/>
          <w:lang w:val="de-DE"/>
        </w:rPr>
        <w:t xml:space="preserve"> </w:t>
      </w:r>
      <w:r w:rsidR="00FD0A14" w:rsidRPr="004008C3">
        <w:rPr>
          <w:rFonts w:ascii="Arial Unicode MS" w:eastAsia="Arial Unicode MS" w:hAnsi="Arial Unicode MS" w:cs="Arial Unicode MS"/>
          <w:lang w:val="de-DE"/>
        </w:rPr>
        <w:t>eine Masterarbeit ist der erfolgreiche Abschluss der PAII.</w:t>
      </w:r>
    </w:p>
    <w:p w14:paraId="016D3848" w14:textId="7B60D02B" w:rsidR="00B32D40" w:rsidRPr="004008C3" w:rsidRDefault="00B32D40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5614C3DF" w14:textId="0CA818D1" w:rsidR="00B32D40" w:rsidRPr="004008C3" w:rsidRDefault="00B32D40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u w:val="single"/>
          <w:lang w:val="de-DE"/>
        </w:rPr>
        <w:t>Hier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finden </w:t>
      </w:r>
      <w:r w:rsidR="00AF7D2F" w:rsidRPr="004008C3">
        <w:rPr>
          <w:rFonts w:ascii="Arial Unicode MS" w:eastAsia="Arial Unicode MS" w:hAnsi="Arial Unicode MS" w:cs="Arial Unicode MS"/>
          <w:lang w:val="de-DE"/>
        </w:rPr>
        <w:t>Sie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eine Liste m</w:t>
      </w:r>
      <w:r w:rsidR="004008C3">
        <w:rPr>
          <w:rFonts w:ascii="Arial Unicode MS" w:eastAsia="Arial Unicode MS" w:hAnsi="Arial Unicode MS" w:cs="Arial Unicode MS"/>
          <w:lang w:val="de-DE"/>
        </w:rPr>
        <w:t>ö</w:t>
      </w:r>
      <w:r w:rsidRPr="004008C3">
        <w:rPr>
          <w:rFonts w:ascii="Arial Unicode MS" w:eastAsia="Arial Unicode MS" w:hAnsi="Arial Unicode MS" w:cs="Arial Unicode MS"/>
          <w:lang w:val="de-DE"/>
        </w:rPr>
        <w:t>glicher MA</w:t>
      </w:r>
      <w:r w:rsidR="00AF7D2F" w:rsidRPr="004008C3">
        <w:rPr>
          <w:rFonts w:ascii="Arial Unicode MS" w:eastAsia="Arial Unicode MS" w:hAnsi="Arial Unicode MS" w:cs="Arial Unicode MS"/>
          <w:lang w:val="de-DE"/>
        </w:rPr>
        <w:t>-</w:t>
      </w:r>
      <w:r w:rsidR="008A5A92">
        <w:rPr>
          <w:rFonts w:ascii="Arial Unicode MS" w:eastAsia="Arial Unicode MS" w:hAnsi="Arial Unicode MS" w:cs="Arial Unicode MS"/>
          <w:lang w:val="de-DE"/>
        </w:rPr>
        <w:t>T</w:t>
      </w:r>
      <w:r w:rsidR="00AF7D2F" w:rsidRPr="004008C3">
        <w:rPr>
          <w:rFonts w:ascii="Arial Unicode MS" w:eastAsia="Arial Unicode MS" w:hAnsi="Arial Unicode MS" w:cs="Arial Unicode MS"/>
          <w:lang w:val="de-DE"/>
        </w:rPr>
        <w:t>hemen.</w:t>
      </w:r>
    </w:p>
    <w:p w14:paraId="4D4B05FD" w14:textId="77777777" w:rsidR="00FD0A14" w:rsidRPr="004008C3" w:rsidRDefault="00FD0A14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52318756" w14:textId="2D481580" w:rsidR="00FD0A14" w:rsidRPr="00407921" w:rsidRDefault="001547DF" w:rsidP="00983921">
      <w:pPr>
        <w:jc w:val="both"/>
        <w:rPr>
          <w:rFonts w:ascii="Arial Unicode MS" w:eastAsia="Arial Unicode MS" w:hAnsi="Arial Unicode MS" w:cs="Arial Unicode MS"/>
          <w:b/>
          <w:bCs/>
          <w:color w:val="4F81BD" w:themeColor="accent1"/>
          <w:lang w:val="de-DE"/>
        </w:rPr>
      </w:pPr>
      <w:r w:rsidRPr="00407921">
        <w:rPr>
          <w:rFonts w:ascii="Arial Unicode MS" w:eastAsia="Arial Unicode MS" w:hAnsi="Arial Unicode MS" w:cs="Arial Unicode MS"/>
          <w:b/>
          <w:bCs/>
          <w:color w:val="4F81BD" w:themeColor="accent1"/>
          <w:lang w:val="de-DE"/>
        </w:rPr>
        <w:t>Prof. Jutta Kray</w:t>
      </w:r>
    </w:p>
    <w:p w14:paraId="263FE934" w14:textId="457731EE" w:rsidR="001547DF" w:rsidRPr="00407921" w:rsidRDefault="00407921" w:rsidP="00983921">
      <w:p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407921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Der Einfluss von Arbeitsgedächtnisbelastung bei der Sprachverarbeitung und dessen Auswirkung auf </w:t>
      </w:r>
      <w:r w:rsidR="0030477B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die </w:t>
      </w:r>
      <w:proofErr w:type="spellStart"/>
      <w:r w:rsidRPr="00407921">
        <w:rPr>
          <w:rFonts w:ascii="Arial Unicode MS" w:eastAsia="Arial Unicode MS" w:hAnsi="Arial Unicode MS" w:cs="Arial Unicode MS"/>
          <w:color w:val="000000" w:themeColor="text1"/>
          <w:lang w:val="de-DE"/>
        </w:rPr>
        <w:t>Wiedererkennensleistung</w:t>
      </w:r>
      <w:proofErr w:type="spellEnd"/>
    </w:p>
    <w:p w14:paraId="21A0D3CD" w14:textId="61780992" w:rsidR="00407921" w:rsidRPr="00407921" w:rsidRDefault="00407921" w:rsidP="00407921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lang w:val="de-DE"/>
        </w:rPr>
      </w:pPr>
      <w:r w:rsidRPr="00407921">
        <w:rPr>
          <w:rFonts w:ascii="Arial Unicode MS" w:eastAsia="Arial Unicode MS" w:hAnsi="Arial Unicode MS" w:cs="Arial Unicode MS"/>
          <w:lang w:val="de-DE"/>
        </w:rPr>
        <w:t>Entwicklung von der Kindheit bis zum jungen Erwachsenenalter</w:t>
      </w:r>
    </w:p>
    <w:p w14:paraId="7D519521" w14:textId="6524C782" w:rsidR="00407921" w:rsidRPr="00407921" w:rsidRDefault="00407921" w:rsidP="00407921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lang w:val="de-DE"/>
        </w:rPr>
      </w:pPr>
      <w:r w:rsidRPr="00407921">
        <w:rPr>
          <w:rFonts w:ascii="Arial Unicode MS" w:eastAsia="Arial Unicode MS" w:hAnsi="Arial Unicode MS" w:cs="Arial Unicode MS"/>
          <w:lang w:val="de-DE"/>
        </w:rPr>
        <w:t>Entwicklung über die Erwachsenenlebensspanne</w:t>
      </w:r>
    </w:p>
    <w:p w14:paraId="4DA76D4B" w14:textId="432ECDD8" w:rsidR="00407921" w:rsidRPr="00407921" w:rsidRDefault="00407921" w:rsidP="00407921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lang w:val="de-DE"/>
        </w:rPr>
      </w:pPr>
      <w:r w:rsidRPr="00407921">
        <w:rPr>
          <w:rFonts w:ascii="Arial Unicode MS" w:eastAsia="Arial Unicode MS" w:hAnsi="Arial Unicode MS" w:cs="Arial Unicode MS"/>
          <w:lang w:val="de-DE"/>
        </w:rPr>
        <w:t>Die Rolle individueller Unterschiede</w:t>
      </w:r>
    </w:p>
    <w:p w14:paraId="24D275E0" w14:textId="77777777" w:rsidR="001547DF" w:rsidRDefault="001547DF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5A438A35" w14:textId="2F420FF5" w:rsidR="001547DF" w:rsidRPr="00407921" w:rsidRDefault="001547DF" w:rsidP="00983921">
      <w:pPr>
        <w:jc w:val="both"/>
        <w:rPr>
          <w:rFonts w:ascii="Arial Unicode MS" w:eastAsia="Arial Unicode MS" w:hAnsi="Arial Unicode MS" w:cs="Arial Unicode MS"/>
          <w:b/>
          <w:bCs/>
          <w:color w:val="4F81BD" w:themeColor="accent1"/>
          <w:lang w:val="de-DE"/>
        </w:rPr>
      </w:pPr>
      <w:r w:rsidRPr="00407921">
        <w:rPr>
          <w:rFonts w:ascii="Arial Unicode MS" w:eastAsia="Arial Unicode MS" w:hAnsi="Arial Unicode MS" w:cs="Arial Unicode MS"/>
          <w:b/>
          <w:bCs/>
          <w:color w:val="4F81BD" w:themeColor="accent1"/>
          <w:lang w:val="de-DE"/>
        </w:rPr>
        <w:t>Dr. Katja Häuser</w:t>
      </w:r>
    </w:p>
    <w:p w14:paraId="454F42DF" w14:textId="0A9D9047" w:rsidR="0070327A" w:rsidRPr="00973A93" w:rsidRDefault="0070327A" w:rsidP="0070327A">
      <w:p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973A93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Auswirkungen von Sprachverarbeitungsprozessen auf das Kurz- und Langzeitgedächtnis </w:t>
      </w:r>
    </w:p>
    <w:p w14:paraId="41B43DF8" w14:textId="5F412F08" w:rsidR="0070327A" w:rsidRPr="00973A93" w:rsidRDefault="0070327A" w:rsidP="0070327A">
      <w:pPr>
        <w:pStyle w:val="Listenabsatz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973A93">
        <w:rPr>
          <w:rFonts w:ascii="Arial Unicode MS" w:eastAsia="Arial Unicode MS" w:hAnsi="Arial Unicode MS" w:cs="Arial Unicode MS"/>
          <w:color w:val="000000" w:themeColor="text1"/>
          <w:lang w:val="de-DE"/>
        </w:rPr>
        <w:t>Falsche Erinnerungen</w:t>
      </w:r>
    </w:p>
    <w:p w14:paraId="5CF96930" w14:textId="689594B5" w:rsidR="0070327A" w:rsidRPr="00973A93" w:rsidRDefault="0070327A" w:rsidP="0070327A">
      <w:pPr>
        <w:pStyle w:val="Listenabsatz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973A93">
        <w:rPr>
          <w:rFonts w:ascii="Arial Unicode MS" w:eastAsia="Arial Unicode MS" w:hAnsi="Arial Unicode MS" w:cs="Arial Unicode MS"/>
          <w:color w:val="000000" w:themeColor="text1"/>
          <w:lang w:val="de-DE"/>
        </w:rPr>
        <w:t>Priming</w:t>
      </w:r>
    </w:p>
    <w:p w14:paraId="64FBC8FA" w14:textId="6F61AFF9" w:rsidR="0070327A" w:rsidRPr="00973A93" w:rsidRDefault="0070327A" w:rsidP="0070327A">
      <w:pPr>
        <w:pStyle w:val="Listenabsatz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973A93">
        <w:rPr>
          <w:rFonts w:ascii="Arial Unicode MS" w:eastAsia="Arial Unicode MS" w:hAnsi="Arial Unicode MS" w:cs="Arial Unicode MS"/>
          <w:color w:val="000000" w:themeColor="text1"/>
          <w:lang w:val="de-DE"/>
        </w:rPr>
        <w:t>Lebensspannenunterschiede</w:t>
      </w:r>
    </w:p>
    <w:p w14:paraId="19980D33" w14:textId="77777777" w:rsidR="00FD0A14" w:rsidRPr="004008C3" w:rsidRDefault="00FD0A14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1F3A71EF" w14:textId="77777777" w:rsidR="00407921" w:rsidRPr="004008C3" w:rsidRDefault="00407921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4496E672" w14:textId="5E618B0C" w:rsidR="00AF7D2F" w:rsidRPr="004008C3" w:rsidRDefault="00AF7D2F" w:rsidP="00407921">
      <w:pPr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lang w:val="de-DE"/>
        </w:rPr>
        <w:t xml:space="preserve">Einen </w:t>
      </w:r>
      <w:r w:rsidR="004008C3"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berblick </w:t>
      </w:r>
      <w:r w:rsidR="004008C3"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ber bereits abgeschlossenen MA finden Sie </w:t>
      </w:r>
      <w:r w:rsidRPr="004008C3">
        <w:rPr>
          <w:rFonts w:ascii="Arial Unicode MS" w:eastAsia="Arial Unicode MS" w:hAnsi="Arial Unicode MS" w:cs="Arial Unicode MS"/>
          <w:u w:val="single"/>
          <w:lang w:val="de-DE"/>
        </w:rPr>
        <w:t>hier.</w:t>
      </w:r>
    </w:p>
    <w:p w14:paraId="6C1383FF" w14:textId="77777777" w:rsidR="00B32D40" w:rsidRPr="004008C3" w:rsidRDefault="00B32D40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43BBACA5" w14:textId="77777777" w:rsidR="00B32D40" w:rsidRPr="004008C3" w:rsidRDefault="00B32D40" w:rsidP="00983921">
      <w:pPr>
        <w:jc w:val="both"/>
        <w:rPr>
          <w:rFonts w:ascii="Arial Unicode MS" w:eastAsia="Arial Unicode MS" w:hAnsi="Arial Unicode MS" w:cs="Arial Unicode MS"/>
          <w:lang w:val="de-DE"/>
        </w:rPr>
      </w:pPr>
    </w:p>
    <w:sectPr w:rsidR="00B32D40" w:rsidRPr="004008C3" w:rsidSect="0098392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016"/>
    <w:multiLevelType w:val="hybridMultilevel"/>
    <w:tmpl w:val="92EAA3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E3921"/>
    <w:multiLevelType w:val="hybridMultilevel"/>
    <w:tmpl w:val="AB62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67A7"/>
    <w:multiLevelType w:val="hybridMultilevel"/>
    <w:tmpl w:val="54B2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F43AB"/>
    <w:multiLevelType w:val="hybridMultilevel"/>
    <w:tmpl w:val="67384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A42B5"/>
    <w:multiLevelType w:val="hybridMultilevel"/>
    <w:tmpl w:val="93802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4380A"/>
    <w:multiLevelType w:val="hybridMultilevel"/>
    <w:tmpl w:val="9E7A4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371685">
    <w:abstractNumId w:val="5"/>
  </w:num>
  <w:num w:numId="2" w16cid:durableId="1212964280">
    <w:abstractNumId w:val="1"/>
  </w:num>
  <w:num w:numId="3" w16cid:durableId="2100713258">
    <w:abstractNumId w:val="2"/>
  </w:num>
  <w:num w:numId="4" w16cid:durableId="156460809">
    <w:abstractNumId w:val="0"/>
  </w:num>
  <w:num w:numId="5" w16cid:durableId="1993875434">
    <w:abstractNumId w:val="4"/>
  </w:num>
  <w:num w:numId="6" w16cid:durableId="2090155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FB"/>
    <w:rsid w:val="0004091E"/>
    <w:rsid w:val="00092359"/>
    <w:rsid w:val="00093571"/>
    <w:rsid w:val="000A4595"/>
    <w:rsid w:val="00142841"/>
    <w:rsid w:val="001547DF"/>
    <w:rsid w:val="00171068"/>
    <w:rsid w:val="0026608F"/>
    <w:rsid w:val="0028294F"/>
    <w:rsid w:val="0030477B"/>
    <w:rsid w:val="0035479B"/>
    <w:rsid w:val="003916C5"/>
    <w:rsid w:val="004008C3"/>
    <w:rsid w:val="00407921"/>
    <w:rsid w:val="00430E1B"/>
    <w:rsid w:val="004562F1"/>
    <w:rsid w:val="004B54C4"/>
    <w:rsid w:val="00566CF3"/>
    <w:rsid w:val="00634AEE"/>
    <w:rsid w:val="006D6806"/>
    <w:rsid w:val="006F66AA"/>
    <w:rsid w:val="0070327A"/>
    <w:rsid w:val="00860F0C"/>
    <w:rsid w:val="008A5A92"/>
    <w:rsid w:val="0095293E"/>
    <w:rsid w:val="00973A93"/>
    <w:rsid w:val="00983921"/>
    <w:rsid w:val="009B5606"/>
    <w:rsid w:val="00A03C74"/>
    <w:rsid w:val="00A162FB"/>
    <w:rsid w:val="00A33891"/>
    <w:rsid w:val="00AF7D2F"/>
    <w:rsid w:val="00B32D40"/>
    <w:rsid w:val="00C313C5"/>
    <w:rsid w:val="00C5416A"/>
    <w:rsid w:val="00D42AE8"/>
    <w:rsid w:val="00E04DAF"/>
    <w:rsid w:val="00EC506B"/>
    <w:rsid w:val="00EE77A3"/>
    <w:rsid w:val="00F06E63"/>
    <w:rsid w:val="00F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0A81F"/>
  <w14:defaultImageDpi w14:val="300"/>
  <w15:docId w15:val="{9CEF20D4-2B3D-2246-AAF0-AB981309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62FB"/>
    <w:pPr>
      <w:ind w:left="720"/>
      <w:contextualSpacing/>
    </w:pPr>
  </w:style>
  <w:style w:type="table" w:styleId="Tabellenraster">
    <w:name w:val="Table Grid"/>
    <w:basedOn w:val="NormaleTabelle"/>
    <w:uiPriority w:val="59"/>
    <w:rsid w:val="00A1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50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50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50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50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506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2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27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6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Kray</dc:creator>
  <cp:keywords/>
  <dc:description/>
  <cp:lastModifiedBy>Pascal Niklas Kinsinger</cp:lastModifiedBy>
  <cp:revision>2</cp:revision>
  <dcterms:created xsi:type="dcterms:W3CDTF">2023-05-26T08:46:00Z</dcterms:created>
  <dcterms:modified xsi:type="dcterms:W3CDTF">2023-05-26T08:46:00Z</dcterms:modified>
</cp:coreProperties>
</file>