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B9D6" w14:textId="38EE9AD2" w:rsidR="00505703" w:rsidRPr="00701667" w:rsidRDefault="00505703" w:rsidP="00505703">
      <w:pPr>
        <w:spacing w:after="0" w:line="240" w:lineRule="auto"/>
        <w:rPr>
          <w:rFonts w:asciiTheme="minorHAnsi" w:hAnsiTheme="minorHAnsi" w:cstheme="minorHAnsi"/>
          <w:b/>
        </w:rPr>
      </w:pPr>
      <w:r w:rsidRPr="00701667">
        <w:rPr>
          <w:rFonts w:asciiTheme="minorHAnsi" w:hAnsiTheme="minorHAnsi" w:cstheme="minorHAnsi"/>
          <w:b/>
        </w:rPr>
        <w:t xml:space="preserve">Information für PatientInnen, Eltern und Sorgeberechtigte </w:t>
      </w:r>
    </w:p>
    <w:p w14:paraId="7FA41F01" w14:textId="77777777" w:rsidR="00505703" w:rsidRPr="00701667" w:rsidRDefault="00505703" w:rsidP="00505703">
      <w:pPr>
        <w:spacing w:after="0" w:line="240" w:lineRule="auto"/>
        <w:rPr>
          <w:rFonts w:asciiTheme="minorHAnsi" w:hAnsiTheme="minorHAnsi" w:cstheme="minorHAnsi"/>
          <w:b/>
        </w:rPr>
      </w:pPr>
      <w:r w:rsidRPr="00701667">
        <w:rPr>
          <w:rFonts w:asciiTheme="minorHAnsi" w:hAnsiTheme="minorHAnsi" w:cstheme="minorHAnsi"/>
          <w:b/>
        </w:rPr>
        <w:t>zum Einschluss in das FieberON-Register (Fieber ohne Neutropenie)</w:t>
      </w:r>
    </w:p>
    <w:p w14:paraId="56466884" w14:textId="77777777" w:rsidR="00505703" w:rsidRPr="00701667" w:rsidRDefault="00505703" w:rsidP="00505703">
      <w:pPr>
        <w:rPr>
          <w:rFonts w:asciiTheme="minorHAnsi" w:hAnsiTheme="minorHAnsi" w:cstheme="minorHAnsi"/>
        </w:rPr>
      </w:pPr>
      <w:r w:rsidRPr="00701667">
        <w:rPr>
          <w:rFonts w:asciiTheme="minorHAnsi" w:hAnsiTheme="minorHAnsi" w:cstheme="minorHAnsi"/>
        </w:rPr>
        <w:t xml:space="preserve">(Prospektives, multizentrisches Register für kinderonkologische </w:t>
      </w:r>
      <w:r w:rsidRPr="00701667">
        <w:rPr>
          <w:rFonts w:asciiTheme="minorHAnsi" w:hAnsiTheme="minorHAnsi" w:cstheme="minorHAnsi"/>
          <w:bCs/>
        </w:rPr>
        <w:t>PatientInnen</w:t>
      </w:r>
      <w:r w:rsidRPr="00701667">
        <w:rPr>
          <w:rFonts w:asciiTheme="minorHAnsi" w:hAnsiTheme="minorHAnsi" w:cstheme="minorHAnsi"/>
        </w:rPr>
        <w:t xml:space="preserve"> mit Fieber ohne Neutropenie)</w:t>
      </w:r>
    </w:p>
    <w:p w14:paraId="05A4A78F" w14:textId="77777777" w:rsidR="001408E0" w:rsidRDefault="001408E0" w:rsidP="00505703">
      <w:pPr>
        <w:jc w:val="both"/>
        <w:rPr>
          <w:rFonts w:asciiTheme="minorHAnsi" w:hAnsiTheme="minorHAnsi" w:cstheme="minorHAnsi"/>
        </w:rPr>
      </w:pPr>
    </w:p>
    <w:p w14:paraId="1F659220" w14:textId="1DBD63A6"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Sehr geehrte Eltern und Sorgeberechtigte, lieber Patient, liebe Patientin, </w:t>
      </w:r>
    </w:p>
    <w:p w14:paraId="16A39A7D"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Sie erhalten die folgenden Informationen, weil wir die Verlaufsdaten Ihres Kindes / von Ihnen in pseudonymisierter Form in das Register für kinderonkologische PatientInnen mit Fieber ohne Neutropenie (FieberON-Register) aufnehmen möchten. </w:t>
      </w:r>
    </w:p>
    <w:p w14:paraId="1D6A5E1E"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Im Verlauf der Behandlung von Krebserkrankungen bei Kindern, Jugendlichen und jungen Erwachsenen kommt es immer wieder zu Fieber</w:t>
      </w:r>
      <w:r w:rsidRPr="00701667">
        <w:rPr>
          <w:rStyle w:val="Funotenzeichen"/>
          <w:rFonts w:asciiTheme="minorHAnsi" w:hAnsiTheme="minorHAnsi" w:cstheme="minorHAnsi"/>
          <w:bCs/>
        </w:rPr>
        <w:footnoteReference w:id="1"/>
      </w:r>
      <w:r w:rsidRPr="00701667">
        <w:rPr>
          <w:rFonts w:asciiTheme="minorHAnsi" w:hAnsiTheme="minorHAnsi" w:cstheme="minorHAnsi"/>
          <w:bCs/>
        </w:rPr>
        <w:t>. Wie hoch das Risiko für einen komplizierten Verlauf bei Fieber ist, richtet sich u.a. nach der Anzahl der weißen Blutkörperchen (Leukozyten), insbesondere nach der Anzahl einer Untergruppe der weißen Blutkörperchen: der Granulozyten („Neutrophile“). Ist bei Beginn des Fiebers oder in den folgenden 48 - 72 h die Zahl der Granulozyten sehr niedrig (&lt; 0,5 x 10</w:t>
      </w:r>
      <w:r w:rsidRPr="00701667">
        <w:rPr>
          <w:rFonts w:asciiTheme="minorHAnsi" w:hAnsiTheme="minorHAnsi" w:cstheme="minorHAnsi"/>
          <w:bCs/>
          <w:vertAlign w:val="superscript"/>
        </w:rPr>
        <w:t>9</w:t>
      </w:r>
      <w:r w:rsidRPr="00701667">
        <w:rPr>
          <w:rFonts w:asciiTheme="minorHAnsi" w:hAnsiTheme="minorHAnsi" w:cstheme="minorHAnsi"/>
          <w:bCs/>
        </w:rPr>
        <w:t xml:space="preserve">/L), sprechen wir von einem </w:t>
      </w:r>
      <w:r w:rsidRPr="00701667">
        <w:rPr>
          <w:rFonts w:asciiTheme="minorHAnsi" w:hAnsiTheme="minorHAnsi" w:cstheme="minorHAnsi"/>
        </w:rPr>
        <w:t xml:space="preserve">Fieber bei </w:t>
      </w:r>
      <w:proofErr w:type="spellStart"/>
      <w:r w:rsidRPr="00701667">
        <w:rPr>
          <w:rFonts w:asciiTheme="minorHAnsi" w:hAnsiTheme="minorHAnsi" w:cstheme="minorHAnsi"/>
        </w:rPr>
        <w:t>Granulozytopenie</w:t>
      </w:r>
      <w:proofErr w:type="spellEnd"/>
      <w:r w:rsidRPr="00701667">
        <w:rPr>
          <w:rFonts w:asciiTheme="minorHAnsi" w:hAnsiTheme="minorHAnsi" w:cstheme="minorHAnsi"/>
        </w:rPr>
        <w:t xml:space="preserve"> („Neutropenie“). Dann liegt ein hohes Risiko für Kom</w:t>
      </w:r>
      <w:r w:rsidRPr="00701667">
        <w:rPr>
          <w:rFonts w:asciiTheme="minorHAnsi" w:hAnsiTheme="minorHAnsi" w:cstheme="minorHAnsi"/>
          <w:bCs/>
        </w:rPr>
        <w:t>plikationen vor und alle diese PatientInnen müssen zeitnah stationär aufgenommen und mit Antibiotika behandelt werden. Für diese Behandlung gibt es deutschlandweit abgestimmte Empfehlungen der medizinischen Fachgesellschaften.</w:t>
      </w:r>
    </w:p>
    <w:p w14:paraId="14A95AED"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Deutlich weniger wissen wir über den Verlauf der PatientInnen unter einer Chemotherapie, die Fieber entwickeln, aber zum Zeitpunkt des Fiebers (und in den 48 - 72 h danach) keine </w:t>
      </w:r>
      <w:proofErr w:type="spellStart"/>
      <w:r w:rsidRPr="00701667">
        <w:rPr>
          <w:rFonts w:asciiTheme="minorHAnsi" w:hAnsiTheme="minorHAnsi" w:cstheme="minorHAnsi"/>
          <w:bCs/>
        </w:rPr>
        <w:t>Granulozytopenie</w:t>
      </w:r>
      <w:proofErr w:type="spellEnd"/>
      <w:r w:rsidRPr="00701667">
        <w:rPr>
          <w:rFonts w:asciiTheme="minorHAnsi" w:hAnsiTheme="minorHAnsi" w:cstheme="minorHAnsi"/>
          <w:bCs/>
        </w:rPr>
        <w:t xml:space="preserve"> haben. </w:t>
      </w:r>
    </w:p>
    <w:p w14:paraId="4011E826"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Wir wissen, dass bei diesen PatientInnen (</w:t>
      </w:r>
      <w:proofErr w:type="gramStart"/>
      <w:r w:rsidRPr="00701667">
        <w:rPr>
          <w:rFonts w:asciiTheme="minorHAnsi" w:hAnsiTheme="minorHAnsi" w:cstheme="minorHAnsi"/>
          <w:bCs/>
        </w:rPr>
        <w:t>v.a.</w:t>
      </w:r>
      <w:proofErr w:type="gramEnd"/>
      <w:r w:rsidRPr="00701667">
        <w:rPr>
          <w:rFonts w:asciiTheme="minorHAnsi" w:hAnsiTheme="minorHAnsi" w:cstheme="minorHAnsi"/>
          <w:bCs/>
        </w:rPr>
        <w:t xml:space="preserve"> wenn sie einen dauerhaften Gefäßkatheter vom Typ Port oder Hickman/Broviac haben; abgekürzt: CVAD</w:t>
      </w:r>
      <w:r w:rsidRPr="00701667">
        <w:rPr>
          <w:rStyle w:val="Funotenzeichen"/>
          <w:rFonts w:asciiTheme="minorHAnsi" w:hAnsiTheme="minorHAnsi" w:cstheme="minorHAnsi"/>
          <w:bCs/>
        </w:rPr>
        <w:footnoteReference w:id="2"/>
      </w:r>
      <w:r w:rsidRPr="00701667">
        <w:rPr>
          <w:rFonts w:asciiTheme="minorHAnsi" w:hAnsiTheme="minorHAnsi" w:cstheme="minorHAnsi"/>
          <w:bCs/>
        </w:rPr>
        <w:t>) die Rate der PatientInnen mit positiver Blutkultur</w:t>
      </w:r>
      <w:r w:rsidRPr="00701667">
        <w:rPr>
          <w:rStyle w:val="Funotenzeichen"/>
          <w:rFonts w:asciiTheme="minorHAnsi" w:hAnsiTheme="minorHAnsi" w:cstheme="minorHAnsi"/>
          <w:bCs/>
        </w:rPr>
        <w:footnoteReference w:id="3"/>
      </w:r>
      <w:r w:rsidRPr="00701667">
        <w:rPr>
          <w:rFonts w:asciiTheme="minorHAnsi" w:hAnsiTheme="minorHAnsi" w:cstheme="minorHAnsi"/>
          <w:bCs/>
        </w:rPr>
        <w:t xml:space="preserve"> etwa bei 6 % liegt.</w:t>
      </w:r>
    </w:p>
    <w:p w14:paraId="51C99C5E" w14:textId="4C990269"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Ein kleiner Teil der PatientInnen (&lt; 5 %) wird im Verlauf schwer krank und muss vorübergehend auf der Intensivstation behandelt werden, bei einigen PatientInnen ist im Verlauf eine Entfernung des CVAD erforderlich.</w:t>
      </w:r>
    </w:p>
    <w:p w14:paraId="3E80AF9E"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Wie hoch genau der Anteil der PatientInnen mit Fieber ohne Neutropenie ist, der stationär aufgenommen und / oder mit Antibiotika behandelt werden muss, ist noch nicht genau bekannt. Bei einem Teil dieser PatientInnen wäre möglicherweise eine ambulante Antibiotikatherapie eine Option oder es könnte sogar ganz auf eine Antibiotikatherapie verzichtet werden. Andererseits ist Fieber ohne </w:t>
      </w:r>
      <w:r w:rsidRPr="00701667">
        <w:rPr>
          <w:rFonts w:asciiTheme="minorHAnsi" w:hAnsiTheme="minorHAnsi" w:cstheme="minorHAnsi"/>
          <w:bCs/>
        </w:rPr>
        <w:lastRenderedPageBreak/>
        <w:t>Neutropenie eine häufige Behandlungssituation, etwa die Hälfte aller Fieberepisoden bei PatientInnen unter einer Chemotherapie</w:t>
      </w:r>
      <w:r w:rsidRPr="00701667">
        <w:rPr>
          <w:rStyle w:val="Funotenzeichen"/>
          <w:rFonts w:asciiTheme="minorHAnsi" w:hAnsiTheme="minorHAnsi" w:cstheme="minorHAnsi"/>
          <w:bCs/>
        </w:rPr>
        <w:footnoteReference w:id="4"/>
      </w:r>
      <w:r w:rsidRPr="00701667">
        <w:rPr>
          <w:rFonts w:asciiTheme="minorHAnsi" w:hAnsiTheme="minorHAnsi" w:cstheme="minorHAnsi"/>
          <w:bCs/>
        </w:rPr>
        <w:t xml:space="preserve"> treten in Behandlungsphasen ohne Neutropenie auf.</w:t>
      </w:r>
    </w:p>
    <w:p w14:paraId="69DE28B2"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In diesem Register sollen pseudonymisiert</w:t>
      </w:r>
      <w:r w:rsidRPr="00701667">
        <w:rPr>
          <w:rStyle w:val="Funotenzeichen"/>
          <w:rFonts w:asciiTheme="minorHAnsi" w:hAnsiTheme="minorHAnsi" w:cstheme="minorHAnsi"/>
          <w:bCs/>
        </w:rPr>
        <w:footnoteReference w:id="5"/>
      </w:r>
      <w:r w:rsidRPr="00701667">
        <w:rPr>
          <w:rFonts w:asciiTheme="minorHAnsi" w:hAnsiTheme="minorHAnsi" w:cstheme="minorHAnsi"/>
          <w:bCs/>
        </w:rPr>
        <w:t xml:space="preserve">  Daten erfasst werden, mit deren Hilfe wir Risikofaktoren für schwere Verläufe solcher Fieberepisoden analysieren können. Erfasst werden u.a. die Ergebnisse der Erregerdiagnostik, der Verlauf der Fieberepisode, schwere Verläufe (z.B. Therapie auf einer Intensivstation) und auch die Behandlung (stationär oder ambulant, mit oder ohne Antibiotika). Ein Einschluss in das Register bedeutet, dass während der Behandlung mehrere Fieberepisoden registriert werden. Dies sind alles Daten aus der klinischen Routine, es wird also nichts erfasst, was nicht sowieso im Rahmen der Behandlung in der Patientenakte erfasst wird. </w:t>
      </w:r>
    </w:p>
    <w:p w14:paraId="0ACC2EE0"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Das Ziel des Registers ist es, belastbare Daten zusammenzuführen, die uns dabei helfen können, die Behandlung dieser PatientInnen zu verbessern. Dabei kann es zum Beispiel darum gehen, Antibiotika gezielter und restriktiver nur bei den PatientInnen einzusetzen, die sie wirklich benötigen. Die in diesem Register erfassten pseudonymisierten Daten dienen in späteren Interventionsstudien als historische Vergleichsgruppe. </w:t>
      </w:r>
    </w:p>
    <w:p w14:paraId="562F04AA" w14:textId="77777777" w:rsidR="00505703" w:rsidRPr="00701667" w:rsidRDefault="00505703" w:rsidP="00505703">
      <w:pPr>
        <w:jc w:val="both"/>
        <w:rPr>
          <w:rFonts w:asciiTheme="minorHAnsi" w:hAnsiTheme="minorHAnsi" w:cstheme="minorHAnsi"/>
          <w:b/>
          <w:bCs/>
        </w:rPr>
      </w:pPr>
      <w:r w:rsidRPr="00701667">
        <w:rPr>
          <w:rFonts w:asciiTheme="minorHAnsi" w:hAnsiTheme="minorHAnsi" w:cstheme="minorHAnsi"/>
          <w:b/>
          <w:bCs/>
        </w:rPr>
        <w:t xml:space="preserve">Was bedeutet die Teilnahme für Sie und Ihr Kind? </w:t>
      </w:r>
    </w:p>
    <w:p w14:paraId="62CD7C6B" w14:textId="49B2D38A" w:rsidR="00505703" w:rsidRPr="001408E0" w:rsidRDefault="00505703" w:rsidP="00505703">
      <w:pPr>
        <w:jc w:val="both"/>
        <w:rPr>
          <w:rFonts w:asciiTheme="minorHAnsi" w:hAnsiTheme="minorHAnsi" w:cstheme="minorHAnsi"/>
          <w:bCs/>
        </w:rPr>
      </w:pPr>
      <w:r w:rsidRPr="00701667">
        <w:rPr>
          <w:rFonts w:asciiTheme="minorHAnsi" w:hAnsiTheme="minorHAnsi" w:cstheme="minorHAnsi"/>
          <w:bCs/>
        </w:rPr>
        <w:t xml:space="preserve">Ein Einschluss in das Register hat für Sie als Eltern Ihres Kindes oder als </w:t>
      </w:r>
      <w:proofErr w:type="spellStart"/>
      <w:r w:rsidRPr="00701667">
        <w:rPr>
          <w:rFonts w:asciiTheme="minorHAnsi" w:hAnsiTheme="minorHAnsi" w:cstheme="minorHAnsi"/>
          <w:bCs/>
        </w:rPr>
        <w:t>PatientIn</w:t>
      </w:r>
      <w:proofErr w:type="spellEnd"/>
      <w:r w:rsidRPr="00701667">
        <w:rPr>
          <w:rFonts w:asciiTheme="minorHAnsi" w:hAnsiTheme="minorHAnsi" w:cstheme="minorHAnsi"/>
          <w:bCs/>
        </w:rPr>
        <w:t xml:space="preserve"> keinerlei Folgen und geht nicht mit zusätzlichen Belastungen einher. Die im Register zusammengeführten Daten sind Teil der Routinedokumentation im klinischen Alltag. Ein Einschluss in das Register ermöglicht es unserem Studienteam diese Daten pseudonymisiert in eine geschützte Datenbank einzugeben, wo sie dann ausgewertet werden </w:t>
      </w:r>
      <w:proofErr w:type="gramStart"/>
      <w:r w:rsidRPr="00701667">
        <w:rPr>
          <w:rFonts w:asciiTheme="minorHAnsi" w:hAnsiTheme="minorHAnsi" w:cstheme="minorHAnsi"/>
          <w:bCs/>
        </w:rPr>
        <w:t>können</w:t>
      </w:r>
      <w:proofErr w:type="gramEnd"/>
      <w:r w:rsidRPr="00701667">
        <w:rPr>
          <w:rFonts w:asciiTheme="minorHAnsi" w:hAnsiTheme="minorHAnsi" w:cstheme="minorHAnsi"/>
          <w:bCs/>
        </w:rPr>
        <w:t xml:space="preserve"> um bestimmte Fragestellungen zu beantworten. Es fallen keine weiteren Untersuchungen oder Termine für Sie an, die nicht ohnehin aufgrund der Erkrankung und der Therapie ihres Kindes notwendig sind. Ein Einschluss oder auch die Ablehnung der Teilnahme hat keinerlei negative Auswirkungen auf die Therapie ihres Kindes. </w:t>
      </w:r>
    </w:p>
    <w:p w14:paraId="002B0604" w14:textId="77777777" w:rsidR="00505703" w:rsidRPr="00701667" w:rsidRDefault="00505703" w:rsidP="00505703">
      <w:pPr>
        <w:jc w:val="both"/>
        <w:rPr>
          <w:rFonts w:asciiTheme="minorHAnsi" w:hAnsiTheme="minorHAnsi" w:cstheme="minorHAnsi"/>
          <w:b/>
          <w:bCs/>
        </w:rPr>
      </w:pPr>
      <w:r w:rsidRPr="00701667">
        <w:rPr>
          <w:rFonts w:asciiTheme="minorHAnsi" w:hAnsiTheme="minorHAnsi" w:cstheme="minorHAnsi"/>
          <w:b/>
          <w:bCs/>
        </w:rPr>
        <w:t xml:space="preserve">Freiwilligkeit der Teilnahme und Rücktrittsrecht </w:t>
      </w:r>
    </w:p>
    <w:p w14:paraId="0D928592"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Der Einschluss ist freiwillig. Sie können jederzeit, auch ohne Angabe von Gründen, den Einschluss Ihres Kindes zurückziehen. Der Widerruf kann durch mündliche, schriftliche oder telefonische Mitteilung an die Verantwortlichen des Registers in Ihrer Klinik (s. unten) erfolgen. Falls Sie mit dem Einschluss in das Register einverstanden sind, bitten wir Sie, diese Einverständniserklärung zu unterzeichnen. Bei Kindern ab einem Alter von sieben Jahren und Jugendlichen informieren wir diese auch und bitten um deren Einverständnis.</w:t>
      </w:r>
    </w:p>
    <w:p w14:paraId="5146177E" w14:textId="77777777" w:rsidR="00096C9D" w:rsidRDefault="00096C9D">
      <w:pPr>
        <w:spacing w:after="160" w:line="259" w:lineRule="auto"/>
        <w:rPr>
          <w:rFonts w:asciiTheme="minorHAnsi" w:hAnsiTheme="minorHAnsi" w:cstheme="minorHAnsi"/>
          <w:b/>
          <w:bCs/>
        </w:rPr>
      </w:pPr>
      <w:r>
        <w:rPr>
          <w:rFonts w:asciiTheme="minorHAnsi" w:hAnsiTheme="minorHAnsi" w:cstheme="minorHAnsi"/>
          <w:b/>
          <w:bCs/>
        </w:rPr>
        <w:br w:type="page"/>
      </w:r>
    </w:p>
    <w:p w14:paraId="0101971A" w14:textId="6E446791" w:rsidR="00096C9D" w:rsidRDefault="00505703" w:rsidP="00096C9D">
      <w:pPr>
        <w:spacing w:after="160" w:line="259" w:lineRule="auto"/>
        <w:rPr>
          <w:rFonts w:asciiTheme="minorHAnsi" w:hAnsiTheme="minorHAnsi" w:cstheme="minorHAnsi"/>
          <w:b/>
          <w:bCs/>
        </w:rPr>
      </w:pPr>
      <w:r w:rsidRPr="00701667">
        <w:rPr>
          <w:rFonts w:asciiTheme="minorHAnsi" w:hAnsiTheme="minorHAnsi" w:cstheme="minorHAnsi"/>
          <w:b/>
          <w:bCs/>
        </w:rPr>
        <w:lastRenderedPageBreak/>
        <w:t>Datenspeicherung und Datenverwertung</w:t>
      </w:r>
    </w:p>
    <w:p w14:paraId="2B399296" w14:textId="4B7FCDA9" w:rsidR="00505703" w:rsidRPr="00096C9D" w:rsidRDefault="00505703" w:rsidP="00096C9D">
      <w:pPr>
        <w:spacing w:after="160" w:line="259" w:lineRule="auto"/>
        <w:rPr>
          <w:rFonts w:asciiTheme="minorHAnsi" w:hAnsiTheme="minorHAnsi" w:cstheme="minorHAnsi"/>
          <w:b/>
          <w:bCs/>
        </w:rPr>
      </w:pPr>
      <w:r w:rsidRPr="00701667">
        <w:rPr>
          <w:rFonts w:asciiTheme="minorHAnsi" w:hAnsiTheme="minorHAnsi" w:cstheme="minorHAnsi"/>
          <w:bCs/>
        </w:rPr>
        <w:t xml:space="preserve">Die für das Register erhobenen Daten werden in pseudonymisierter Form in einer vor nicht-autorisiertem Zugriff geschützten Datenbank (ObTiMA™) gespeichert und ausgewertet und ggf. in Fachartikeln oder Kongressbeiträgen veröffentlicht. </w:t>
      </w:r>
    </w:p>
    <w:p w14:paraId="5AB93E43"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Pseudonymisiert bedeutet, dass keine Angaben von Namen oder Initialen verwendet werden, sondern nur ein Nummern- oder Buchstabencode. Durch diese Kodierung werden im Rahmen der wissenschaftlichen Auswertung keine unbefugten Personen oder Institutionen Ihre persönlichen Daten erhalten. Eine Zuordnung der persönlichen Daten anhand der Registernummer ist nur für den besonderen Fall vorgesehen, dass eine zuständige Überwachungsbehörde, Bundesoberbehörde oder Ethikkommission dieses fordert. In diesem Fall aber hätte nur medizinisches Fachpersonal Zugriff auf die persönlichen Daten ihres Kindes, welches ohnehin vor Ort für die Behandlung zuständig wäre.</w:t>
      </w:r>
    </w:p>
    <w:p w14:paraId="0F966BE8"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Die Daten des FieberON-Registers werden voraussichtlich für einen Zeitraum von zehn Jahren gespeichert und danach gelöscht. Vor einer längeren Verwendung und oder Speicherung ausschließlich für wissenschaftliche Zwecke ist eine Anonymisierung erforderlich.</w:t>
      </w:r>
    </w:p>
    <w:p w14:paraId="18B65569" w14:textId="77777777" w:rsidR="00505703" w:rsidRPr="00701667" w:rsidRDefault="00505703" w:rsidP="00524120">
      <w:pPr>
        <w:spacing w:after="0"/>
        <w:jc w:val="both"/>
        <w:rPr>
          <w:rFonts w:asciiTheme="minorHAnsi" w:hAnsiTheme="minorHAnsi" w:cstheme="minorHAnsi"/>
          <w:b/>
          <w:bCs/>
        </w:rPr>
      </w:pPr>
      <w:r w:rsidRPr="00701667">
        <w:rPr>
          <w:rFonts w:asciiTheme="minorHAnsi" w:hAnsiTheme="minorHAnsi" w:cstheme="minorHAnsi"/>
          <w:b/>
          <w:bCs/>
        </w:rPr>
        <w:t>KoordinatorInnen des FieberON-Registers</w:t>
      </w:r>
    </w:p>
    <w:p w14:paraId="25F7647A" w14:textId="7FB0048B" w:rsidR="00505703" w:rsidRPr="00701667" w:rsidRDefault="00505703" w:rsidP="00524120">
      <w:pPr>
        <w:spacing w:after="0"/>
        <w:rPr>
          <w:rFonts w:asciiTheme="minorHAnsi" w:hAnsiTheme="minorHAnsi" w:cstheme="minorHAnsi"/>
          <w:bCs/>
        </w:rPr>
      </w:pPr>
      <w:r w:rsidRPr="00701667">
        <w:rPr>
          <w:rFonts w:asciiTheme="minorHAnsi" w:hAnsiTheme="minorHAnsi" w:cstheme="minorHAnsi"/>
          <w:bCs/>
        </w:rPr>
        <w:t xml:space="preserve">Studienleitung Dr. med. Annabelle Wagner (T +49 6841 16 28399), E-Mail: </w:t>
      </w:r>
      <w:hyperlink r:id="rId8" w:history="1">
        <w:r w:rsidR="00B56CF2" w:rsidRPr="00954116">
          <w:rPr>
            <w:rStyle w:val="Hyperlink"/>
            <w:rFonts w:asciiTheme="minorHAnsi" w:hAnsiTheme="minorHAnsi" w:cstheme="minorHAnsi"/>
            <w:bCs/>
          </w:rPr>
          <w:t>annabelle.wagner@uks.eu</w:t>
        </w:r>
      </w:hyperlink>
    </w:p>
    <w:p w14:paraId="1ED6732A" w14:textId="1EAB4A46" w:rsidR="00505703" w:rsidRPr="00701667" w:rsidRDefault="00505703" w:rsidP="00524120">
      <w:pPr>
        <w:spacing w:after="0"/>
        <w:rPr>
          <w:rFonts w:asciiTheme="minorHAnsi" w:hAnsiTheme="minorHAnsi" w:cstheme="minorHAnsi"/>
          <w:bCs/>
        </w:rPr>
      </w:pPr>
      <w:r w:rsidRPr="00701667">
        <w:rPr>
          <w:rFonts w:asciiTheme="minorHAnsi" w:hAnsiTheme="minorHAnsi" w:cstheme="minorHAnsi"/>
          <w:bCs/>
        </w:rPr>
        <w:t xml:space="preserve">Dr. med. Dominik Schöndorf (T +49 6841 16 28399), E-Mail: </w:t>
      </w:r>
      <w:hyperlink r:id="rId9" w:history="1">
        <w:r w:rsidRPr="00701667">
          <w:rPr>
            <w:rStyle w:val="Hyperlink"/>
            <w:rFonts w:asciiTheme="minorHAnsi" w:hAnsiTheme="minorHAnsi" w:cstheme="minorHAnsi"/>
          </w:rPr>
          <w:t>dominik.schoendorf@uks.eu</w:t>
        </w:r>
      </w:hyperlink>
      <w:r w:rsidRPr="00701667">
        <w:rPr>
          <w:rFonts w:asciiTheme="minorHAnsi" w:hAnsiTheme="minorHAnsi" w:cstheme="minorHAnsi"/>
          <w:bCs/>
        </w:rPr>
        <w:t xml:space="preserve"> </w:t>
      </w:r>
    </w:p>
    <w:p w14:paraId="240CD9BE" w14:textId="77777777" w:rsidR="00505703" w:rsidRPr="00701667" w:rsidRDefault="00505703" w:rsidP="00524120">
      <w:pPr>
        <w:spacing w:after="0"/>
        <w:rPr>
          <w:rFonts w:asciiTheme="minorHAnsi" w:hAnsiTheme="minorHAnsi" w:cstheme="minorHAnsi"/>
          <w:bCs/>
        </w:rPr>
      </w:pPr>
    </w:p>
    <w:p w14:paraId="1C0A0C71" w14:textId="77777777" w:rsidR="00505703" w:rsidRPr="00701667" w:rsidRDefault="00505703" w:rsidP="00524120">
      <w:pPr>
        <w:spacing w:after="0"/>
        <w:jc w:val="both"/>
        <w:rPr>
          <w:rFonts w:asciiTheme="minorHAnsi" w:hAnsiTheme="minorHAnsi" w:cstheme="minorHAnsi"/>
          <w:b/>
          <w:bCs/>
        </w:rPr>
      </w:pPr>
      <w:r w:rsidRPr="00701667">
        <w:rPr>
          <w:rFonts w:asciiTheme="minorHAnsi" w:hAnsiTheme="minorHAnsi" w:cstheme="minorHAnsi"/>
          <w:b/>
          <w:bCs/>
        </w:rPr>
        <w:t>Konsultation und Beratung durch</w:t>
      </w:r>
    </w:p>
    <w:p w14:paraId="488C0A4A" w14:textId="2C4D29FC" w:rsidR="00505703" w:rsidRPr="00701667" w:rsidRDefault="00505703" w:rsidP="00524120">
      <w:pPr>
        <w:spacing w:after="0"/>
        <w:jc w:val="both"/>
        <w:rPr>
          <w:rFonts w:asciiTheme="minorHAnsi" w:hAnsiTheme="minorHAnsi" w:cstheme="minorHAnsi"/>
          <w:bCs/>
        </w:rPr>
      </w:pPr>
      <w:r w:rsidRPr="00701667">
        <w:rPr>
          <w:rFonts w:asciiTheme="minorHAnsi" w:hAnsiTheme="minorHAnsi" w:cstheme="minorHAnsi"/>
          <w:bCs/>
        </w:rPr>
        <w:t xml:space="preserve">Prof. Dr. med. Arne Simon (T +49 6841 16 28409), E-Mail: </w:t>
      </w:r>
      <w:hyperlink r:id="rId10" w:history="1">
        <w:r w:rsidRPr="00701667">
          <w:rPr>
            <w:rStyle w:val="Hyperlink"/>
            <w:rFonts w:asciiTheme="minorHAnsi" w:hAnsiTheme="minorHAnsi" w:cstheme="minorHAnsi"/>
            <w:bCs/>
          </w:rPr>
          <w:t>arne.simon@uks.eu</w:t>
        </w:r>
      </w:hyperlink>
      <w:r w:rsidRPr="00701667">
        <w:rPr>
          <w:rFonts w:asciiTheme="minorHAnsi" w:hAnsiTheme="minorHAnsi" w:cstheme="minorHAnsi"/>
          <w:bCs/>
        </w:rPr>
        <w:t xml:space="preserve"> </w:t>
      </w:r>
    </w:p>
    <w:p w14:paraId="3F739E69" w14:textId="2750781F" w:rsidR="00505703" w:rsidRPr="00701667" w:rsidRDefault="00505703" w:rsidP="00524120">
      <w:pPr>
        <w:spacing w:after="0"/>
        <w:jc w:val="both"/>
        <w:rPr>
          <w:rFonts w:asciiTheme="minorHAnsi" w:hAnsiTheme="minorHAnsi" w:cstheme="minorHAnsi"/>
          <w:bCs/>
        </w:rPr>
      </w:pPr>
      <w:r w:rsidRPr="00701667">
        <w:rPr>
          <w:rFonts w:asciiTheme="minorHAnsi" w:hAnsiTheme="minorHAnsi" w:cstheme="minorHAnsi"/>
          <w:bCs/>
        </w:rPr>
        <w:t xml:space="preserve">Prof. Dr. med. Marc Remke (T +49 6841 16 28397), E-Mail: </w:t>
      </w:r>
      <w:hyperlink r:id="rId11" w:history="1">
        <w:r w:rsidRPr="00701667">
          <w:rPr>
            <w:rStyle w:val="Hyperlink"/>
            <w:rFonts w:asciiTheme="minorHAnsi" w:hAnsiTheme="minorHAnsi" w:cstheme="minorHAnsi"/>
          </w:rPr>
          <w:t>marc.remke@uks.eu</w:t>
        </w:r>
      </w:hyperlink>
    </w:p>
    <w:p w14:paraId="519100B4" w14:textId="77777777" w:rsidR="00505703" w:rsidRDefault="00505703" w:rsidP="00505703">
      <w:pPr>
        <w:rPr>
          <w:rFonts w:asciiTheme="minorHAnsi" w:hAnsiTheme="minorHAnsi" w:cstheme="minorHAnsi"/>
        </w:rPr>
      </w:pPr>
    </w:p>
    <w:p w14:paraId="255C8F5B" w14:textId="77777777" w:rsidR="00701667" w:rsidRDefault="00701667" w:rsidP="00505703">
      <w:pPr>
        <w:rPr>
          <w:rFonts w:asciiTheme="minorHAnsi" w:hAnsiTheme="minorHAnsi" w:cstheme="minorHAnsi"/>
        </w:rPr>
      </w:pPr>
    </w:p>
    <w:p w14:paraId="39A473B5" w14:textId="77777777" w:rsidR="00701667" w:rsidRDefault="00701667" w:rsidP="00505703">
      <w:pPr>
        <w:rPr>
          <w:rFonts w:asciiTheme="minorHAnsi" w:hAnsiTheme="minorHAnsi" w:cstheme="minorHAnsi"/>
        </w:rPr>
      </w:pPr>
    </w:p>
    <w:p w14:paraId="601193F9" w14:textId="77777777" w:rsidR="00701667" w:rsidRDefault="00701667" w:rsidP="00505703">
      <w:pPr>
        <w:rPr>
          <w:rFonts w:asciiTheme="minorHAnsi" w:hAnsiTheme="minorHAnsi" w:cstheme="minorHAnsi"/>
        </w:rPr>
      </w:pPr>
    </w:p>
    <w:p w14:paraId="56A6D02B" w14:textId="1BCE838E" w:rsidR="00701667" w:rsidRDefault="00701667" w:rsidP="00505703">
      <w:pPr>
        <w:rPr>
          <w:rFonts w:asciiTheme="minorHAnsi" w:hAnsiTheme="minorHAnsi" w:cstheme="minorHAnsi"/>
        </w:rPr>
      </w:pPr>
    </w:p>
    <w:p w14:paraId="02FD4057" w14:textId="77777777" w:rsidR="00701667" w:rsidRDefault="00701667" w:rsidP="00505703">
      <w:pPr>
        <w:rPr>
          <w:rFonts w:asciiTheme="minorHAnsi" w:hAnsiTheme="minorHAnsi" w:cstheme="minorHAnsi"/>
        </w:rPr>
      </w:pPr>
    </w:p>
    <w:p w14:paraId="7B0B80D7" w14:textId="77777777" w:rsidR="00505703" w:rsidRDefault="00505703" w:rsidP="00505703">
      <w:pPr>
        <w:rPr>
          <w:rFonts w:asciiTheme="minorHAnsi" w:hAnsiTheme="minorHAnsi" w:cstheme="minorHAnsi"/>
        </w:rPr>
      </w:pPr>
    </w:p>
    <w:p w14:paraId="258AFB23" w14:textId="35658B3E" w:rsidR="00524120" w:rsidRDefault="00524120">
      <w:pPr>
        <w:spacing w:after="160" w:line="259" w:lineRule="auto"/>
        <w:rPr>
          <w:rFonts w:asciiTheme="minorHAnsi" w:hAnsiTheme="minorHAnsi" w:cstheme="minorHAnsi"/>
        </w:rPr>
      </w:pPr>
      <w:r>
        <w:rPr>
          <w:rFonts w:asciiTheme="minorHAnsi" w:hAnsiTheme="minorHAnsi" w:cstheme="minorHAnsi"/>
        </w:rPr>
        <w:br w:type="page"/>
      </w:r>
    </w:p>
    <w:p w14:paraId="139B8B2A" w14:textId="77777777" w:rsidR="00E274E7" w:rsidRPr="00701667" w:rsidRDefault="00E274E7" w:rsidP="00505703">
      <w:pPr>
        <w:rPr>
          <w:rFonts w:asciiTheme="minorHAnsi" w:hAnsiTheme="minorHAnsi" w:cstheme="minorHAnsi"/>
        </w:rPr>
      </w:pPr>
    </w:p>
    <w:p w14:paraId="035AC44D" w14:textId="77777777" w:rsidR="00505703" w:rsidRPr="00701667" w:rsidRDefault="00505703" w:rsidP="00505703">
      <w:pPr>
        <w:spacing w:after="120"/>
        <w:jc w:val="both"/>
        <w:rPr>
          <w:rFonts w:ascii="Calibri Light" w:hAnsi="Calibri Light" w:cs="Calibri Light"/>
          <w:color w:val="A6A6A6" w:themeColor="background1" w:themeShade="A6"/>
        </w:rPr>
      </w:pPr>
      <w:r w:rsidRPr="00701667">
        <w:rPr>
          <w:rFonts w:ascii="Calibri Light" w:hAnsi="Calibri Light" w:cs="Calibri Light"/>
          <w:color w:val="A6A6A6" w:themeColor="background1" w:themeShade="A6"/>
        </w:rPr>
        <w:t>Name und Geburtsdatum des Patienten</w:t>
      </w:r>
    </w:p>
    <w:p w14:paraId="4C296BC1" w14:textId="77777777" w:rsidR="00505703" w:rsidRPr="00701667" w:rsidRDefault="00505703" w:rsidP="00505703">
      <w:pPr>
        <w:rPr>
          <w:rFonts w:asciiTheme="minorHAnsi" w:hAnsiTheme="minorHAnsi" w:cstheme="minorHAnsi"/>
        </w:rPr>
      </w:pPr>
    </w:p>
    <w:p w14:paraId="6C17A447" w14:textId="77777777" w:rsidR="00505703" w:rsidRPr="00701667" w:rsidRDefault="00505703" w:rsidP="00505703">
      <w:pPr>
        <w:rPr>
          <w:rFonts w:asciiTheme="minorHAnsi" w:hAnsiTheme="minorHAnsi" w:cstheme="minorHAnsi"/>
        </w:rPr>
      </w:pPr>
    </w:p>
    <w:p w14:paraId="6206177A" w14:textId="77777777" w:rsidR="00505703" w:rsidRPr="00701667" w:rsidRDefault="00505703" w:rsidP="00505703">
      <w:pPr>
        <w:rPr>
          <w:rFonts w:asciiTheme="minorHAnsi" w:hAnsiTheme="minorHAnsi" w:cstheme="minorHAnsi"/>
          <w:b/>
        </w:rPr>
      </w:pPr>
      <w:r w:rsidRPr="00701667">
        <w:rPr>
          <w:rFonts w:asciiTheme="minorHAnsi" w:hAnsiTheme="minorHAnsi" w:cstheme="minorHAnsi"/>
          <w:b/>
        </w:rPr>
        <w:t>Einwilligungserklärung zum Einschluss in das FieberON-Register und zum Datenschutz gemäß EU-DSGVO</w:t>
      </w:r>
    </w:p>
    <w:p w14:paraId="1EBF7B83"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(1) Ich erkläre mich damit einverstanden, dass aus den Routinedaten, die bei der Behandlung meines Kindes im Verlauf einer Fieberepisode in der Krankenakte (in elektronischer Form sowie Papierform) dokumentiert werden, die für das </w:t>
      </w:r>
      <w:r w:rsidRPr="00701667">
        <w:rPr>
          <w:rFonts w:asciiTheme="minorHAnsi" w:hAnsiTheme="minorHAnsi" w:cstheme="minorHAnsi"/>
          <w:b/>
          <w:bCs/>
        </w:rPr>
        <w:t>FieberON-Register</w:t>
      </w:r>
      <w:r w:rsidRPr="00701667">
        <w:rPr>
          <w:rFonts w:asciiTheme="minorHAnsi" w:hAnsiTheme="minorHAnsi" w:cstheme="minorHAnsi"/>
          <w:bCs/>
        </w:rPr>
        <w:t xml:space="preserve"> erforderlichen Informationen in pseudonymisierter Form in eine zentrale Datenbank (ObTiMA™) überführt und dort für zehn Jahre gespeichert und ausgewertet werden dürfen.</w:t>
      </w:r>
    </w:p>
    <w:p w14:paraId="32F2226A"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(2) Ein entsprechendes Informationsblatt zur EU-Datenschutzgrundverordnung (EU DS-GVO) wurde mir ausgehändigt und besprochen. Ich habe hierzu keine weiteren Fragen. </w:t>
      </w:r>
    </w:p>
    <w:p w14:paraId="0E1EFD79" w14:textId="77777777" w:rsidR="00505703" w:rsidRPr="00701667" w:rsidRDefault="00505703" w:rsidP="00505703">
      <w:pPr>
        <w:jc w:val="both"/>
        <w:rPr>
          <w:rFonts w:asciiTheme="minorHAnsi" w:hAnsiTheme="minorHAnsi" w:cstheme="minorHAnsi"/>
          <w:bCs/>
        </w:rPr>
      </w:pPr>
      <w:r w:rsidRPr="00701667">
        <w:rPr>
          <w:rFonts w:asciiTheme="minorHAnsi" w:hAnsiTheme="minorHAnsi" w:cstheme="minorHAnsi"/>
          <w:bCs/>
        </w:rPr>
        <w:t xml:space="preserve">(2) Die Einwilligung zur Erhebung und Verarbeitung der pseudonymisierten Daten meines Kindes ist widerrufbar. Im Falle eines Widerrufs habe ich das Recht auf Löschung der pseudonymisierten Daten meines Kindes. Ich wurde darüber aufgeklärt, dass der Einschluss in das Register jederzeit beendet werden kann. </w:t>
      </w:r>
    </w:p>
    <w:p w14:paraId="55EED0F0" w14:textId="77777777" w:rsidR="00505703" w:rsidRPr="00701667" w:rsidRDefault="00505703" w:rsidP="00505703">
      <w:pPr>
        <w:spacing w:after="0"/>
        <w:rPr>
          <w:rFonts w:asciiTheme="minorHAnsi" w:hAnsiTheme="minorHAnsi" w:cstheme="minorHAnsi"/>
        </w:rPr>
      </w:pPr>
    </w:p>
    <w:p w14:paraId="45D27A0D" w14:textId="77777777" w:rsidR="00505703" w:rsidRPr="00701667" w:rsidRDefault="00505703" w:rsidP="00505703">
      <w:pPr>
        <w:autoSpaceDE w:val="0"/>
        <w:autoSpaceDN w:val="0"/>
        <w:adjustRightInd w:val="0"/>
        <w:spacing w:after="120"/>
        <w:jc w:val="both"/>
        <w:rPr>
          <w:rFonts w:ascii="Calibri Light" w:hAnsi="Calibri Light" w:cs="Calibri Light"/>
          <w:color w:val="000000" w:themeColor="text1"/>
          <w:lang w:eastAsia="de-DE"/>
        </w:rPr>
      </w:pPr>
      <w:r w:rsidRPr="00701667">
        <w:rPr>
          <w:rFonts w:ascii="Calibri Light" w:hAnsi="Calibri Light" w:cs="Calibri Light"/>
          <w:color w:val="000000" w:themeColor="text1"/>
          <w:lang w:eastAsia="de-DE"/>
        </w:rPr>
        <w:t>___________________________________________________________________________</w:t>
      </w:r>
    </w:p>
    <w:p w14:paraId="36A13005" w14:textId="77777777" w:rsidR="00505703" w:rsidRPr="00701667" w:rsidRDefault="00505703" w:rsidP="00505703">
      <w:pPr>
        <w:autoSpaceDE w:val="0"/>
        <w:autoSpaceDN w:val="0"/>
        <w:adjustRightInd w:val="0"/>
        <w:spacing w:after="120"/>
        <w:jc w:val="both"/>
        <w:rPr>
          <w:rFonts w:asciiTheme="minorHAnsi" w:hAnsiTheme="minorHAnsi" w:cstheme="minorHAnsi"/>
          <w:color w:val="000000" w:themeColor="text1"/>
          <w:lang w:eastAsia="de-DE"/>
        </w:rPr>
      </w:pPr>
      <w:r w:rsidRPr="00701667">
        <w:rPr>
          <w:rFonts w:asciiTheme="minorHAnsi" w:hAnsiTheme="minorHAnsi" w:cstheme="minorHAnsi"/>
          <w:color w:val="000000" w:themeColor="text1"/>
          <w:lang w:eastAsia="de-DE"/>
        </w:rPr>
        <w:t>Ort, Datum, Name/Vorname des Patienten in Druckbuchstaben und Unterschrift</w:t>
      </w:r>
    </w:p>
    <w:p w14:paraId="60BC0DDA" w14:textId="77777777" w:rsidR="00505703" w:rsidRPr="00701667" w:rsidRDefault="00505703" w:rsidP="00505703">
      <w:pPr>
        <w:spacing w:after="0" w:line="240" w:lineRule="auto"/>
        <w:rPr>
          <w:rFonts w:asciiTheme="minorHAnsi" w:hAnsiTheme="minorHAnsi" w:cstheme="minorHAnsi"/>
        </w:rPr>
      </w:pPr>
    </w:p>
    <w:p w14:paraId="296C3C76" w14:textId="77777777" w:rsidR="00505703" w:rsidRPr="00701667" w:rsidRDefault="00505703" w:rsidP="00505703">
      <w:pPr>
        <w:spacing w:after="0" w:line="240" w:lineRule="auto"/>
        <w:rPr>
          <w:rFonts w:asciiTheme="minorHAnsi" w:hAnsiTheme="minorHAnsi" w:cstheme="minorHAnsi"/>
        </w:rPr>
      </w:pPr>
    </w:p>
    <w:p w14:paraId="385853A8" w14:textId="77777777" w:rsidR="00505703" w:rsidRPr="00701667" w:rsidRDefault="00505703" w:rsidP="00505703">
      <w:pPr>
        <w:autoSpaceDE w:val="0"/>
        <w:autoSpaceDN w:val="0"/>
        <w:adjustRightInd w:val="0"/>
        <w:spacing w:after="120"/>
        <w:jc w:val="both"/>
        <w:rPr>
          <w:rFonts w:ascii="Calibri Light" w:hAnsi="Calibri Light" w:cs="Calibri Light"/>
          <w:color w:val="000000" w:themeColor="text1"/>
          <w:lang w:eastAsia="de-DE"/>
        </w:rPr>
      </w:pPr>
      <w:r w:rsidRPr="00701667">
        <w:rPr>
          <w:rFonts w:ascii="Calibri Light" w:hAnsi="Calibri Light" w:cs="Calibri Light"/>
          <w:color w:val="000000" w:themeColor="text1"/>
          <w:lang w:eastAsia="de-DE"/>
        </w:rPr>
        <w:t>___________________________________________________________________________</w:t>
      </w:r>
    </w:p>
    <w:p w14:paraId="2F8E373D" w14:textId="77777777" w:rsidR="00505703" w:rsidRPr="00701667" w:rsidRDefault="00505703" w:rsidP="00505703">
      <w:pPr>
        <w:autoSpaceDE w:val="0"/>
        <w:autoSpaceDN w:val="0"/>
        <w:adjustRightInd w:val="0"/>
        <w:spacing w:after="120"/>
        <w:jc w:val="both"/>
        <w:rPr>
          <w:rFonts w:asciiTheme="minorHAnsi" w:hAnsiTheme="minorHAnsi" w:cstheme="minorHAnsi"/>
          <w:color w:val="000000" w:themeColor="text1"/>
          <w:lang w:eastAsia="de-DE"/>
        </w:rPr>
      </w:pPr>
      <w:r w:rsidRPr="00701667">
        <w:rPr>
          <w:rFonts w:asciiTheme="minorHAnsi" w:hAnsiTheme="minorHAnsi" w:cstheme="minorHAnsi"/>
          <w:color w:val="000000" w:themeColor="text1"/>
          <w:lang w:eastAsia="de-DE"/>
        </w:rPr>
        <w:t>Ort, Datum, Name/Vorname des Sorgeberechtigten des Patienten in Druckbuchstaben und Unterschrift</w:t>
      </w:r>
    </w:p>
    <w:p w14:paraId="7DE9E584" w14:textId="77777777" w:rsidR="00505703" w:rsidRPr="00701667" w:rsidRDefault="00505703" w:rsidP="00505703">
      <w:pPr>
        <w:autoSpaceDE w:val="0"/>
        <w:autoSpaceDN w:val="0"/>
        <w:adjustRightInd w:val="0"/>
        <w:spacing w:after="120"/>
        <w:jc w:val="both"/>
        <w:rPr>
          <w:rFonts w:asciiTheme="minorHAnsi" w:hAnsiTheme="minorHAnsi" w:cstheme="minorHAnsi"/>
          <w:color w:val="000000" w:themeColor="text1"/>
          <w:lang w:eastAsia="de-DE"/>
        </w:rPr>
      </w:pPr>
    </w:p>
    <w:p w14:paraId="1116E84D" w14:textId="77777777" w:rsidR="00505703" w:rsidRPr="00701667" w:rsidRDefault="00505703" w:rsidP="00505703">
      <w:pPr>
        <w:autoSpaceDE w:val="0"/>
        <w:autoSpaceDN w:val="0"/>
        <w:adjustRightInd w:val="0"/>
        <w:spacing w:after="120"/>
        <w:jc w:val="both"/>
        <w:rPr>
          <w:rFonts w:ascii="Calibri Light" w:hAnsi="Calibri Light" w:cs="Calibri Light"/>
          <w:color w:val="000000" w:themeColor="text1"/>
          <w:lang w:eastAsia="de-DE"/>
        </w:rPr>
      </w:pPr>
      <w:r w:rsidRPr="00701667">
        <w:rPr>
          <w:rFonts w:ascii="Calibri Light" w:hAnsi="Calibri Light" w:cs="Calibri Light"/>
          <w:color w:val="000000" w:themeColor="text1"/>
          <w:lang w:eastAsia="de-DE"/>
        </w:rPr>
        <w:t>___________________________________________________________________________</w:t>
      </w:r>
    </w:p>
    <w:p w14:paraId="36DA8274" w14:textId="77777777" w:rsidR="00505703" w:rsidRPr="00701667" w:rsidRDefault="00505703" w:rsidP="00505703">
      <w:pPr>
        <w:autoSpaceDE w:val="0"/>
        <w:autoSpaceDN w:val="0"/>
        <w:adjustRightInd w:val="0"/>
        <w:spacing w:after="120"/>
        <w:jc w:val="both"/>
        <w:rPr>
          <w:rFonts w:asciiTheme="minorHAnsi" w:hAnsiTheme="minorHAnsi" w:cstheme="minorHAnsi"/>
          <w:color w:val="000000" w:themeColor="text1"/>
          <w:lang w:eastAsia="de-DE"/>
        </w:rPr>
      </w:pPr>
      <w:r w:rsidRPr="00701667">
        <w:rPr>
          <w:rFonts w:asciiTheme="minorHAnsi" w:hAnsiTheme="minorHAnsi" w:cstheme="minorHAnsi"/>
          <w:color w:val="000000" w:themeColor="text1"/>
          <w:lang w:eastAsia="de-DE"/>
        </w:rPr>
        <w:t>Ort, Datum, Name/Vorname des Sorgeberechtigten des Patienten in Druckbuchstaben und Unterschrift</w:t>
      </w:r>
    </w:p>
    <w:p w14:paraId="77CB639E" w14:textId="77777777" w:rsidR="00505703" w:rsidRPr="00701667" w:rsidRDefault="00505703" w:rsidP="00505703">
      <w:pPr>
        <w:autoSpaceDE w:val="0"/>
        <w:autoSpaceDN w:val="0"/>
        <w:adjustRightInd w:val="0"/>
        <w:spacing w:after="120"/>
        <w:jc w:val="both"/>
        <w:rPr>
          <w:rFonts w:asciiTheme="minorHAnsi" w:hAnsiTheme="minorHAnsi" w:cstheme="minorHAnsi"/>
          <w:color w:val="000000" w:themeColor="text1"/>
          <w:lang w:eastAsia="de-DE"/>
        </w:rPr>
      </w:pPr>
    </w:p>
    <w:p w14:paraId="50B9AF8A" w14:textId="77777777" w:rsidR="00505703" w:rsidRPr="00701667" w:rsidRDefault="00505703" w:rsidP="00505703">
      <w:pPr>
        <w:autoSpaceDE w:val="0"/>
        <w:autoSpaceDN w:val="0"/>
        <w:adjustRightInd w:val="0"/>
        <w:spacing w:after="120"/>
        <w:jc w:val="both"/>
        <w:rPr>
          <w:rFonts w:ascii="Calibri Light" w:hAnsi="Calibri Light" w:cs="Calibri Light"/>
          <w:color w:val="000000" w:themeColor="text1"/>
          <w:lang w:eastAsia="de-DE"/>
        </w:rPr>
      </w:pPr>
      <w:r w:rsidRPr="00701667">
        <w:rPr>
          <w:rFonts w:ascii="Calibri Light" w:hAnsi="Calibri Light" w:cs="Calibri Light"/>
          <w:color w:val="000000" w:themeColor="text1"/>
          <w:lang w:eastAsia="de-DE"/>
        </w:rPr>
        <w:t>___________________________________________________________________________</w:t>
      </w:r>
    </w:p>
    <w:p w14:paraId="7E9026CF" w14:textId="77777777" w:rsidR="00C32419" w:rsidRPr="00505703" w:rsidRDefault="00505703" w:rsidP="00505703">
      <w:pPr>
        <w:autoSpaceDE w:val="0"/>
        <w:autoSpaceDN w:val="0"/>
        <w:adjustRightInd w:val="0"/>
        <w:spacing w:after="120"/>
        <w:jc w:val="both"/>
        <w:rPr>
          <w:rFonts w:asciiTheme="minorHAnsi" w:hAnsiTheme="minorHAnsi" w:cstheme="minorHAnsi"/>
          <w:color w:val="000000" w:themeColor="text1"/>
          <w:sz w:val="24"/>
          <w:szCs w:val="24"/>
          <w:lang w:eastAsia="de-DE"/>
        </w:rPr>
      </w:pPr>
      <w:r w:rsidRPr="00701667">
        <w:rPr>
          <w:rFonts w:asciiTheme="minorHAnsi" w:hAnsiTheme="minorHAnsi" w:cstheme="minorHAnsi"/>
          <w:color w:val="000000" w:themeColor="text1"/>
          <w:lang w:eastAsia="de-DE"/>
        </w:rPr>
        <w:t>Ort, Datum, Name/Vorname des aufklärenden Arztes in Druckbuchstab</w:t>
      </w:r>
      <w:r w:rsidRPr="00550950">
        <w:rPr>
          <w:rFonts w:asciiTheme="minorHAnsi" w:hAnsiTheme="minorHAnsi" w:cstheme="minorHAnsi"/>
          <w:color w:val="000000" w:themeColor="text1"/>
          <w:sz w:val="24"/>
          <w:szCs w:val="24"/>
          <w:lang w:eastAsia="de-DE"/>
        </w:rPr>
        <w:t>en</w:t>
      </w:r>
      <w:r>
        <w:rPr>
          <w:rFonts w:asciiTheme="minorHAnsi" w:hAnsiTheme="minorHAnsi" w:cstheme="minorHAnsi"/>
          <w:color w:val="000000" w:themeColor="text1"/>
          <w:sz w:val="24"/>
          <w:szCs w:val="24"/>
          <w:lang w:eastAsia="de-DE"/>
        </w:rPr>
        <w:t xml:space="preserve"> und Unterschrift</w:t>
      </w:r>
    </w:p>
    <w:sectPr w:rsidR="00C32419" w:rsidRPr="00505703">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E32C" w14:textId="77777777" w:rsidR="00C32419" w:rsidRDefault="00C32419" w:rsidP="00C32419">
      <w:pPr>
        <w:spacing w:after="0" w:line="240" w:lineRule="auto"/>
      </w:pPr>
      <w:r>
        <w:separator/>
      </w:r>
    </w:p>
  </w:endnote>
  <w:endnote w:type="continuationSeparator" w:id="0">
    <w:p w14:paraId="76BAE9FB" w14:textId="77777777" w:rsidR="00C32419" w:rsidRDefault="00C32419" w:rsidP="00C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0271" w14:textId="6979531A" w:rsidR="00C32419" w:rsidRDefault="00701667" w:rsidP="00C32419">
    <w:pPr>
      <w:tabs>
        <w:tab w:val="left" w:pos="710"/>
        <w:tab w:val="center" w:pos="4550"/>
        <w:tab w:val="left" w:pos="5818"/>
        <w:tab w:val="right" w:pos="8812"/>
      </w:tabs>
      <w:ind w:right="260"/>
      <w:rPr>
        <w:color w:val="222A35" w:themeColor="text2" w:themeShade="80"/>
        <w:sz w:val="24"/>
        <w:szCs w:val="24"/>
      </w:rPr>
    </w:pPr>
    <w:r w:rsidRPr="00701667">
      <w:rPr>
        <w:noProof/>
        <w:lang w:eastAsia="de-DE"/>
      </w:rPr>
      <w:drawing>
        <wp:anchor distT="0" distB="0" distL="114300" distR="114300" simplePos="0" relativeHeight="251658240" behindDoc="0" locked="0" layoutInCell="1" allowOverlap="1" wp14:anchorId="405FF221" wp14:editId="1D872B4B">
          <wp:simplePos x="0" y="0"/>
          <wp:positionH relativeFrom="margin">
            <wp:align>right</wp:align>
          </wp:positionH>
          <wp:positionV relativeFrom="bottomMargin">
            <wp:posOffset>297180</wp:posOffset>
          </wp:positionV>
          <wp:extent cx="1289219" cy="467088"/>
          <wp:effectExtent l="0" t="0" r="6350" b="9525"/>
          <wp:wrapNone/>
          <wp:docPr id="12" name="Grafik 11" descr="Ein Bild, das Clipart, Text, Animierter Cartoon, Cartoon enthält.&#10;&#10;KI-generierte Inhalte können fehlerhaft sein.">
            <a:extLst xmlns:a="http://schemas.openxmlformats.org/drawingml/2006/main">
              <a:ext uri="{FF2B5EF4-FFF2-40B4-BE49-F238E27FC236}">
                <a16:creationId xmlns:a16="http://schemas.microsoft.com/office/drawing/2014/main" id="{4C0B52CC-BC16-7E67-3B3E-4CB37251A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Ein Bild, das Clipart, Text, Animierter Cartoon, Cartoon enthält.&#10;&#10;KI-generierte Inhalte können fehlerhaft sein.">
                    <a:extLst>
                      <a:ext uri="{FF2B5EF4-FFF2-40B4-BE49-F238E27FC236}">
                        <a16:creationId xmlns:a16="http://schemas.microsoft.com/office/drawing/2014/main" id="{4C0B52CC-BC16-7E67-3B3E-4CB37251A6C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219" cy="467088"/>
                  </a:xfrm>
                  <a:prstGeom prst="rect">
                    <a:avLst/>
                  </a:prstGeom>
                </pic:spPr>
              </pic:pic>
            </a:graphicData>
          </a:graphic>
          <wp14:sizeRelH relativeFrom="margin">
            <wp14:pctWidth>0</wp14:pctWidth>
          </wp14:sizeRelH>
          <wp14:sizeRelV relativeFrom="margin">
            <wp14:pctHeight>0</wp14:pctHeight>
          </wp14:sizeRelV>
        </wp:anchor>
      </w:drawing>
    </w:r>
    <w:r>
      <w:rPr>
        <w:color w:val="8496B0" w:themeColor="text2" w:themeTint="99"/>
        <w:spacing w:val="60"/>
        <w:sz w:val="24"/>
        <w:szCs w:val="24"/>
      </w:rPr>
      <w:tab/>
    </w:r>
    <w:r w:rsidR="00C32419">
      <w:rPr>
        <w:color w:val="8496B0" w:themeColor="text2" w:themeTint="99"/>
        <w:spacing w:val="60"/>
        <w:sz w:val="24"/>
        <w:szCs w:val="24"/>
      </w:rPr>
      <w:tab/>
    </w:r>
    <w:r>
      <w:rPr>
        <w:color w:val="8496B0" w:themeColor="text2" w:themeTint="99"/>
        <w:spacing w:val="60"/>
        <w:sz w:val="24"/>
        <w:szCs w:val="24"/>
      </w:rPr>
      <w:tab/>
    </w:r>
    <w:r w:rsidR="00C32419">
      <w:rPr>
        <w:color w:val="8496B0" w:themeColor="text2" w:themeTint="99"/>
        <w:spacing w:val="60"/>
        <w:sz w:val="24"/>
        <w:szCs w:val="24"/>
      </w:rPr>
      <w:tab/>
      <w:t>Seite</w:t>
    </w:r>
    <w:r w:rsidR="00C32419">
      <w:rPr>
        <w:color w:val="8496B0" w:themeColor="text2" w:themeTint="99"/>
        <w:sz w:val="24"/>
        <w:szCs w:val="24"/>
      </w:rPr>
      <w:t xml:space="preserve"> </w:t>
    </w:r>
    <w:r w:rsidR="00C32419">
      <w:rPr>
        <w:color w:val="323E4F" w:themeColor="text2" w:themeShade="BF"/>
        <w:sz w:val="24"/>
        <w:szCs w:val="24"/>
      </w:rPr>
      <w:fldChar w:fldCharType="begin"/>
    </w:r>
    <w:r w:rsidR="00C32419">
      <w:rPr>
        <w:color w:val="323E4F" w:themeColor="text2" w:themeShade="BF"/>
        <w:sz w:val="24"/>
        <w:szCs w:val="24"/>
      </w:rPr>
      <w:instrText>PAGE   \* MERGEFORMAT</w:instrText>
    </w:r>
    <w:r w:rsidR="00C32419">
      <w:rPr>
        <w:color w:val="323E4F" w:themeColor="text2" w:themeShade="BF"/>
        <w:sz w:val="24"/>
        <w:szCs w:val="24"/>
      </w:rPr>
      <w:fldChar w:fldCharType="separate"/>
    </w:r>
    <w:r w:rsidR="00AF6C82">
      <w:rPr>
        <w:noProof/>
        <w:color w:val="323E4F" w:themeColor="text2" w:themeShade="BF"/>
        <w:sz w:val="24"/>
        <w:szCs w:val="24"/>
      </w:rPr>
      <w:t>4</w:t>
    </w:r>
    <w:r w:rsidR="00C32419">
      <w:rPr>
        <w:color w:val="323E4F" w:themeColor="text2" w:themeShade="BF"/>
        <w:sz w:val="24"/>
        <w:szCs w:val="24"/>
      </w:rPr>
      <w:fldChar w:fldCharType="end"/>
    </w:r>
    <w:r w:rsidR="00C32419">
      <w:rPr>
        <w:color w:val="323E4F" w:themeColor="text2" w:themeShade="BF"/>
        <w:sz w:val="24"/>
        <w:szCs w:val="24"/>
      </w:rPr>
      <w:t xml:space="preserve"> | </w:t>
    </w:r>
    <w:r w:rsidR="00C32419">
      <w:rPr>
        <w:color w:val="323E4F" w:themeColor="text2" w:themeShade="BF"/>
        <w:sz w:val="24"/>
        <w:szCs w:val="24"/>
      </w:rPr>
      <w:fldChar w:fldCharType="begin"/>
    </w:r>
    <w:r w:rsidR="00C32419">
      <w:rPr>
        <w:color w:val="323E4F" w:themeColor="text2" w:themeShade="BF"/>
        <w:sz w:val="24"/>
        <w:szCs w:val="24"/>
      </w:rPr>
      <w:instrText>NUMPAGES  \* Arabic  \* MERGEFORMAT</w:instrText>
    </w:r>
    <w:r w:rsidR="00C32419">
      <w:rPr>
        <w:color w:val="323E4F" w:themeColor="text2" w:themeShade="BF"/>
        <w:sz w:val="24"/>
        <w:szCs w:val="24"/>
      </w:rPr>
      <w:fldChar w:fldCharType="separate"/>
    </w:r>
    <w:r w:rsidR="00AF6C82">
      <w:rPr>
        <w:noProof/>
        <w:color w:val="323E4F" w:themeColor="text2" w:themeShade="BF"/>
        <w:sz w:val="24"/>
        <w:szCs w:val="24"/>
      </w:rPr>
      <w:t>4</w:t>
    </w:r>
    <w:r w:rsidR="00C32419">
      <w:rPr>
        <w:color w:val="323E4F" w:themeColor="text2" w:themeShade="BF"/>
        <w:sz w:val="24"/>
        <w:szCs w:val="24"/>
      </w:rPr>
      <w:fldChar w:fldCharType="end"/>
    </w:r>
  </w:p>
  <w:p w14:paraId="0B7A6260" w14:textId="798BC997" w:rsidR="00C32419" w:rsidRDefault="00C32419">
    <w:pPr>
      <w:pStyle w:val="Fuzeile"/>
    </w:pPr>
  </w:p>
  <w:p w14:paraId="610442C0" w14:textId="77777777" w:rsidR="00701667" w:rsidRDefault="007016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EA1B" w14:textId="77777777" w:rsidR="00C32419" w:rsidRDefault="00C32419" w:rsidP="00C32419">
      <w:pPr>
        <w:spacing w:after="0" w:line="240" w:lineRule="auto"/>
      </w:pPr>
      <w:r>
        <w:separator/>
      </w:r>
    </w:p>
  </w:footnote>
  <w:footnote w:type="continuationSeparator" w:id="0">
    <w:p w14:paraId="39BC4F28" w14:textId="77777777" w:rsidR="00C32419" w:rsidRDefault="00C32419" w:rsidP="00C32419">
      <w:pPr>
        <w:spacing w:after="0" w:line="240" w:lineRule="auto"/>
      </w:pPr>
      <w:r>
        <w:continuationSeparator/>
      </w:r>
    </w:p>
  </w:footnote>
  <w:footnote w:id="1">
    <w:p w14:paraId="01CA6E74" w14:textId="77777777" w:rsidR="00505703" w:rsidRDefault="00505703" w:rsidP="00505703">
      <w:pPr>
        <w:pStyle w:val="Funotentext"/>
      </w:pPr>
      <w:r>
        <w:rPr>
          <w:rStyle w:val="Funotenzeichen"/>
        </w:rPr>
        <w:footnoteRef/>
      </w:r>
      <w:r>
        <w:t xml:space="preserve"> Körpertemperatur im Mund, Ohr oder Po gemessen bei wiederholter Messung</w:t>
      </w:r>
      <w:r>
        <w:br/>
        <w:t>über 38°C oder einmalig über 38,5°C.</w:t>
      </w:r>
    </w:p>
  </w:footnote>
  <w:footnote w:id="2">
    <w:p w14:paraId="4DFC0792" w14:textId="77777777" w:rsidR="00505703" w:rsidRDefault="00505703" w:rsidP="00505703">
      <w:pPr>
        <w:pStyle w:val="Funotentext"/>
      </w:pPr>
      <w:r>
        <w:rPr>
          <w:rStyle w:val="Funotenzeichen"/>
        </w:rPr>
        <w:footnoteRef/>
      </w:r>
      <w:r>
        <w:t xml:space="preserve"> Central </w:t>
      </w:r>
      <w:proofErr w:type="spellStart"/>
      <w:r>
        <w:t>Venous</w:t>
      </w:r>
      <w:proofErr w:type="spellEnd"/>
      <w:r>
        <w:t xml:space="preserve"> Access Device</w:t>
      </w:r>
    </w:p>
  </w:footnote>
  <w:footnote w:id="3">
    <w:p w14:paraId="58BB450E" w14:textId="77777777" w:rsidR="00505703" w:rsidRDefault="00505703" w:rsidP="00505703">
      <w:pPr>
        <w:pStyle w:val="Funotentext"/>
      </w:pPr>
      <w:r>
        <w:rPr>
          <w:rStyle w:val="Funotenzeichen"/>
        </w:rPr>
        <w:footnoteRef/>
      </w:r>
      <w:r>
        <w:t xml:space="preserve"> Nachweis von krankheitserregenden Bakterien in einer Blutprobe, die vor der Antibiotikatherapie abgenommen wurde.</w:t>
      </w:r>
    </w:p>
  </w:footnote>
  <w:footnote w:id="4">
    <w:p w14:paraId="235512D6" w14:textId="77777777" w:rsidR="00505703" w:rsidRDefault="00505703" w:rsidP="00505703">
      <w:pPr>
        <w:pStyle w:val="Funotentext"/>
      </w:pPr>
      <w:r>
        <w:rPr>
          <w:rStyle w:val="Funotenzeichen"/>
        </w:rPr>
        <w:footnoteRef/>
      </w:r>
      <w:r>
        <w:t xml:space="preserve"> Hier ist auch die 18-monatige Erhaltungstherapie bei einer akuten </w:t>
      </w:r>
      <w:proofErr w:type="spellStart"/>
      <w:r>
        <w:t>lymphoblastischen</w:t>
      </w:r>
      <w:proofErr w:type="spellEnd"/>
      <w:r>
        <w:t xml:space="preserve"> Leukämie oder eine wenig intensive Chemotherapie (z.B. mit </w:t>
      </w:r>
      <w:proofErr w:type="spellStart"/>
      <w:r>
        <w:t>Vinblastin</w:t>
      </w:r>
      <w:proofErr w:type="spellEnd"/>
      <w:r>
        <w:t xml:space="preserve"> einmal pro Woche) eingerechnet.</w:t>
      </w:r>
    </w:p>
  </w:footnote>
  <w:footnote w:id="5">
    <w:p w14:paraId="11C07309" w14:textId="77777777" w:rsidR="00505703" w:rsidRDefault="00505703" w:rsidP="00505703">
      <w:pPr>
        <w:pStyle w:val="Funotentext"/>
      </w:pPr>
      <w:r>
        <w:rPr>
          <w:rStyle w:val="Funotenzeichen"/>
        </w:rPr>
        <w:footnoteRef/>
      </w:r>
      <w:r>
        <w:t xml:space="preserve"> </w:t>
      </w:r>
      <w:proofErr w:type="gramStart"/>
      <w:r>
        <w:t>Die Patient</w:t>
      </w:r>
      <w:proofErr w:type="gramEnd"/>
      <w:r>
        <w:t>*innen erhalten eine Nummer. Name, Vorname, Geburtsdatum und Adresse werden nicht in der Datenbank gespeichert. Das dokumentierende Fachpersonal ist an die ärztliche Schweigepflicht gebunden.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11AE" w14:textId="20FD25E1" w:rsidR="00C32419" w:rsidRPr="00524120" w:rsidRDefault="00C32419" w:rsidP="002701E2">
    <w:pPr>
      <w:pStyle w:val="Kopfzeile"/>
      <w:tabs>
        <w:tab w:val="clear" w:pos="4536"/>
        <w:tab w:val="clear" w:pos="9072"/>
        <w:tab w:val="left" w:pos="1939"/>
      </w:tabs>
      <w:rPr>
        <w:rFonts w:asciiTheme="majorHAnsi" w:hAnsiTheme="majorHAnsi" w:cstheme="majorHAnsi"/>
      </w:rPr>
    </w:pPr>
    <w:r w:rsidRPr="00524120">
      <w:rPr>
        <w:rFonts w:asciiTheme="majorHAnsi" w:hAnsiTheme="majorHAnsi" w:cstheme="majorHAnsi"/>
      </w:rPr>
      <w:t>Ausgedruckt unterliegt das Dokument nicht dem Änderungsdienst</w:t>
    </w:r>
  </w:p>
  <w:p w14:paraId="2CCD652F" w14:textId="2548EEAA" w:rsidR="00701667" w:rsidRPr="00524120" w:rsidRDefault="001408E0" w:rsidP="002701E2">
    <w:pPr>
      <w:pBdr>
        <w:bottom w:val="single" w:sz="4" w:space="1" w:color="auto"/>
      </w:pBdr>
      <w:spacing w:after="0" w:line="240" w:lineRule="auto"/>
      <w:rPr>
        <w:rFonts w:asciiTheme="majorHAnsi" w:hAnsiTheme="majorHAnsi" w:cstheme="majorHAnsi"/>
      </w:rPr>
    </w:pPr>
    <w:r>
      <w:rPr>
        <w:rFonts w:asciiTheme="majorHAnsi" w:hAnsiTheme="majorHAnsi" w:cstheme="majorHAnsi"/>
      </w:rPr>
      <w:t xml:space="preserve">FieberON-Register, </w:t>
    </w:r>
    <w:r w:rsidR="002701E2" w:rsidRPr="00524120">
      <w:rPr>
        <w:rFonts w:asciiTheme="majorHAnsi" w:hAnsiTheme="majorHAnsi" w:cstheme="majorHAnsi"/>
      </w:rPr>
      <w:t>Information für Sorgeberechtigte</w:t>
    </w:r>
    <w:r>
      <w:rPr>
        <w:rFonts w:asciiTheme="majorHAnsi" w:hAnsiTheme="majorHAnsi" w:cstheme="majorHAnsi"/>
      </w:rPr>
      <w:t>,</w:t>
    </w:r>
    <w:r w:rsidR="00701667" w:rsidRPr="00524120">
      <w:rPr>
        <w:rFonts w:asciiTheme="majorHAnsi" w:hAnsiTheme="majorHAnsi" w:cstheme="majorHAnsi"/>
      </w:rPr>
      <w:t xml:space="preserve"> 23.03.2024</w:t>
    </w:r>
  </w:p>
  <w:p w14:paraId="7C812FE6" w14:textId="77777777" w:rsidR="002701E2" w:rsidRPr="00701667" w:rsidRDefault="002701E2" w:rsidP="002701E2">
    <w:pPr>
      <w:pStyle w:val="Kopfzeile"/>
      <w:tabs>
        <w:tab w:val="clear" w:pos="4536"/>
        <w:tab w:val="clear" w:pos="9072"/>
        <w:tab w:val="left" w:pos="19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9672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9"/>
    <w:rsid w:val="00075B0A"/>
    <w:rsid w:val="00096C9D"/>
    <w:rsid w:val="000F04C6"/>
    <w:rsid w:val="001408E0"/>
    <w:rsid w:val="00172964"/>
    <w:rsid w:val="002701E2"/>
    <w:rsid w:val="00287999"/>
    <w:rsid w:val="004D0071"/>
    <w:rsid w:val="00500CBC"/>
    <w:rsid w:val="00505703"/>
    <w:rsid w:val="00524120"/>
    <w:rsid w:val="00701667"/>
    <w:rsid w:val="009738F3"/>
    <w:rsid w:val="009841F6"/>
    <w:rsid w:val="00A32CAB"/>
    <w:rsid w:val="00AA74D0"/>
    <w:rsid w:val="00AF6C82"/>
    <w:rsid w:val="00B56CF2"/>
    <w:rsid w:val="00B602D9"/>
    <w:rsid w:val="00C32419"/>
    <w:rsid w:val="00E00D03"/>
    <w:rsid w:val="00E274E7"/>
    <w:rsid w:val="00E71570"/>
    <w:rsid w:val="00EA6AA4"/>
    <w:rsid w:val="00EE6CCC"/>
    <w:rsid w:val="00F50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489F"/>
  <w15:chartTrackingRefBased/>
  <w15:docId w15:val="{31BCC9CC-6A57-42E3-BB78-57361AA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703"/>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C32419"/>
    <w:pPr>
      <w:keepNext/>
      <w:spacing w:before="240" w:after="60"/>
      <w:outlineLvl w:val="0"/>
    </w:pPr>
    <w:rPr>
      <w:rFonts w:ascii="Cambria" w:eastAsia="Times New Roman" w:hAnsi="Cambria"/>
      <w:b/>
      <w:bCs/>
      <w:kern w:val="32"/>
      <w:sz w:val="32"/>
      <w:szCs w:val="32"/>
      <w:lang w:eastAsia="de-DE"/>
    </w:rPr>
  </w:style>
  <w:style w:type="paragraph" w:styleId="berschrift2">
    <w:name w:val="heading 2"/>
    <w:basedOn w:val="Standard"/>
    <w:next w:val="Standard"/>
    <w:link w:val="berschrift2Zchn"/>
    <w:rsid w:val="00C324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C32419"/>
  </w:style>
  <w:style w:type="paragraph" w:styleId="Fuzeile">
    <w:name w:val="footer"/>
    <w:basedOn w:val="Standard"/>
    <w:link w:val="Fu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C32419"/>
  </w:style>
  <w:style w:type="paragraph" w:customStyle="1" w:styleId="40UKSBrieftextStandard">
    <w:name w:val="4.0 UKS_Brieftext_Standard"/>
    <w:qFormat/>
    <w:rsid w:val="00C32419"/>
    <w:pPr>
      <w:keepLines/>
      <w:spacing w:after="0" w:line="264" w:lineRule="auto"/>
    </w:pPr>
    <w:rPr>
      <w:rFonts w:ascii="Arial" w:eastAsia="Calibri" w:hAnsi="Arial" w:cs="Arial"/>
      <w:sz w:val="20"/>
      <w:szCs w:val="24"/>
      <w:lang w:eastAsia="de-DE"/>
    </w:rPr>
  </w:style>
  <w:style w:type="table" w:styleId="Tabellenraster">
    <w:name w:val="Table Grid"/>
    <w:basedOn w:val="NormaleTabelle"/>
    <w:uiPriority w:val="59"/>
    <w:rsid w:val="00C32419"/>
    <w:pPr>
      <w:spacing w:after="0" w:line="240" w:lineRule="auto"/>
    </w:pPr>
    <w:rPr>
      <w:rFonts w:ascii="Arial" w:eastAsia="Calibri" w:hAnsi="Arial" w:cs="Arial"/>
      <w:sz w:val="24"/>
      <w:szCs w:val="24"/>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C32419"/>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rsid w:val="00C32419"/>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C32419"/>
    <w:rPr>
      <w:color w:val="0563C1" w:themeColor="hyperlink"/>
      <w:u w:val="single"/>
    </w:rPr>
  </w:style>
  <w:style w:type="paragraph" w:styleId="Kommentartext">
    <w:name w:val="annotation text"/>
    <w:basedOn w:val="Standard"/>
    <w:link w:val="KommentartextZchn"/>
    <w:unhideWhenUsed/>
    <w:rsid w:val="00C32419"/>
    <w:pPr>
      <w:spacing w:line="240" w:lineRule="auto"/>
    </w:pPr>
    <w:rPr>
      <w:sz w:val="20"/>
      <w:szCs w:val="20"/>
    </w:rPr>
  </w:style>
  <w:style w:type="character" w:customStyle="1" w:styleId="KommentartextZchn">
    <w:name w:val="Kommentartext Zchn"/>
    <w:basedOn w:val="Absatz-Standardschriftart"/>
    <w:link w:val="Kommentartext"/>
    <w:rsid w:val="00C32419"/>
    <w:rPr>
      <w:rFonts w:ascii="Calibri" w:eastAsia="Calibri" w:hAnsi="Calibri" w:cs="Times New Roman"/>
      <w:sz w:val="20"/>
      <w:szCs w:val="20"/>
    </w:rPr>
  </w:style>
  <w:style w:type="paragraph" w:customStyle="1" w:styleId="Default">
    <w:name w:val="Default"/>
    <w:rsid w:val="00C32419"/>
    <w:pPr>
      <w:autoSpaceDE w:val="0"/>
      <w:autoSpaceDN w:val="0"/>
      <w:adjustRightInd w:val="0"/>
      <w:spacing w:after="0" w:line="240" w:lineRule="auto"/>
    </w:pPr>
    <w:rPr>
      <w:rFonts w:ascii="Arial" w:eastAsia="Calibri" w:hAnsi="Arial" w:cs="Arial"/>
      <w:color w:val="000000"/>
      <w:sz w:val="24"/>
      <w:szCs w:val="24"/>
    </w:rPr>
  </w:style>
  <w:style w:type="paragraph" w:styleId="Textkrper">
    <w:name w:val="Body Text"/>
    <w:basedOn w:val="Standard"/>
    <w:link w:val="TextkrperZchn"/>
    <w:rsid w:val="00C32419"/>
    <w:pPr>
      <w:spacing w:after="0" w:line="240" w:lineRule="auto"/>
      <w:jc w:val="both"/>
    </w:pPr>
    <w:rPr>
      <w:rFonts w:ascii="Times New Roman" w:eastAsia="Times New Roman" w:hAnsi="Times New Roman"/>
      <w:sz w:val="24"/>
      <w:szCs w:val="20"/>
    </w:rPr>
  </w:style>
  <w:style w:type="character" w:customStyle="1" w:styleId="TextkrperZchn">
    <w:name w:val="Textkörper Zchn"/>
    <w:basedOn w:val="Absatz-Standardschriftart"/>
    <w:link w:val="Textkrper"/>
    <w:rsid w:val="00C32419"/>
    <w:rPr>
      <w:rFonts w:ascii="Times New Roman" w:eastAsia="Times New Roman" w:hAnsi="Times New Roman" w:cs="Times New Roman"/>
      <w:sz w:val="24"/>
      <w:szCs w:val="20"/>
    </w:rPr>
  </w:style>
  <w:style w:type="paragraph" w:styleId="Funotentext">
    <w:name w:val="footnote text"/>
    <w:basedOn w:val="Standard"/>
    <w:link w:val="FunotentextZchn"/>
    <w:semiHidden/>
    <w:unhideWhenUsed/>
    <w:rsid w:val="00505703"/>
    <w:pPr>
      <w:spacing w:after="0" w:line="240" w:lineRule="auto"/>
    </w:pPr>
    <w:rPr>
      <w:sz w:val="20"/>
      <w:szCs w:val="20"/>
    </w:rPr>
  </w:style>
  <w:style w:type="character" w:customStyle="1" w:styleId="FunotentextZchn">
    <w:name w:val="Fußnotentext Zchn"/>
    <w:basedOn w:val="Absatz-Standardschriftart"/>
    <w:link w:val="Funotentext"/>
    <w:semiHidden/>
    <w:rsid w:val="00505703"/>
    <w:rPr>
      <w:rFonts w:ascii="Calibri" w:eastAsia="Calibri" w:hAnsi="Calibri" w:cs="Times New Roman"/>
      <w:sz w:val="20"/>
      <w:szCs w:val="20"/>
    </w:rPr>
  </w:style>
  <w:style w:type="character" w:styleId="Funotenzeichen">
    <w:name w:val="footnote reference"/>
    <w:basedOn w:val="Absatz-Standardschriftart"/>
    <w:semiHidden/>
    <w:unhideWhenUsed/>
    <w:rsid w:val="00505703"/>
    <w:rPr>
      <w:vertAlign w:val="superscript"/>
    </w:rPr>
  </w:style>
  <w:style w:type="character" w:customStyle="1" w:styleId="NichtaufgelsteErwhnung1">
    <w:name w:val="Nicht aufgelöste Erwähnung1"/>
    <w:basedOn w:val="Absatz-Standardschriftart"/>
    <w:uiPriority w:val="99"/>
    <w:semiHidden/>
    <w:unhideWhenUsed/>
    <w:rsid w:val="00B5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elle.wagner@uk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remke@uk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e.simon@uks.eu" TargetMode="External"/><Relationship Id="rId4" Type="http://schemas.openxmlformats.org/officeDocument/2006/relationships/settings" Target="settings.xml"/><Relationship Id="rId9" Type="http://schemas.openxmlformats.org/officeDocument/2006/relationships/hyperlink" Target="mailto:dominik.schoendorf@uk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FF57-AD51-4DE4-B8D2-869A38F9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7338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Universitätsklinikum des Saarlandes</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Annabelle</dc:creator>
  <cp:keywords/>
  <dc:description/>
  <cp:lastModifiedBy>Izabela Reluga</cp:lastModifiedBy>
  <cp:revision>13</cp:revision>
  <cp:lastPrinted>2026-03-30T07:21:00Z</cp:lastPrinted>
  <dcterms:created xsi:type="dcterms:W3CDTF">2025-12-16T16:57:00Z</dcterms:created>
  <dcterms:modified xsi:type="dcterms:W3CDTF">2026-03-30T08:22:00Z</dcterms:modified>
</cp:coreProperties>
</file>