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72" w:rsidRPr="00203572" w:rsidRDefault="00203572" w:rsidP="00203572">
      <w:pPr>
        <w:pStyle w:val="berschrift1"/>
        <w:rPr>
          <w:b/>
        </w:rPr>
      </w:pPr>
      <w:r w:rsidRPr="00203572">
        <w:rPr>
          <w:b/>
        </w:rPr>
        <w:t xml:space="preserve">Ablaufplan des Blockpraktikums im Fach Urologie </w:t>
      </w:r>
      <w:r w:rsidRPr="00203572">
        <w:rPr>
          <w:b/>
        </w:rPr>
        <w:tab/>
      </w:r>
      <w:r w:rsidRPr="00203572">
        <w:rPr>
          <w:b/>
        </w:rPr>
        <w:tab/>
      </w:r>
      <w:r w:rsidRPr="00203572">
        <w:rPr>
          <w:b/>
        </w:rPr>
        <w:tab/>
      </w:r>
      <w:r w:rsidRPr="00203572">
        <w:rPr>
          <w:b/>
        </w:rPr>
        <w:tab/>
      </w:r>
      <w:r w:rsidRPr="00203572">
        <w:rPr>
          <w:b/>
        </w:rPr>
        <w:tab/>
      </w:r>
      <w:r w:rsidR="00BC4D97">
        <w:rPr>
          <w:b/>
        </w:rPr>
        <w:t>Somm</w:t>
      </w:r>
      <w:r w:rsidR="007E617A">
        <w:rPr>
          <w:b/>
        </w:rPr>
        <w:t>er</w:t>
      </w:r>
      <w:r w:rsidR="000F3EAF">
        <w:rPr>
          <w:b/>
        </w:rPr>
        <w:t xml:space="preserve">semester </w:t>
      </w:r>
      <w:r w:rsidR="007E617A">
        <w:rPr>
          <w:b/>
        </w:rPr>
        <w:t>202</w:t>
      </w:r>
      <w:r w:rsidR="001205D0">
        <w:rPr>
          <w:b/>
        </w:rPr>
        <w:t>5</w:t>
      </w:r>
    </w:p>
    <w:p w:rsidR="00203572" w:rsidRDefault="00203572"/>
    <w:tbl>
      <w:tblPr>
        <w:tblW w:w="142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2690"/>
        <w:gridCol w:w="2783"/>
        <w:gridCol w:w="2689"/>
        <w:gridCol w:w="2691"/>
        <w:gridCol w:w="2284"/>
      </w:tblGrid>
      <w:tr w:rsidR="00203572" w:rsidRPr="00203572" w:rsidTr="00203572">
        <w:trPr>
          <w:trHeight w:val="767"/>
        </w:trPr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</w:rPr>
              <w:t>Montag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</w:rPr>
              <w:t>Dienstag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203572" w:rsidRPr="00203572" w:rsidRDefault="00203572" w:rsidP="000F3E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</w:rPr>
              <w:t>Mittwoch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</w:rPr>
              <w:t>Donnerstag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</w:rPr>
              <w:t>Freitag</w:t>
            </w:r>
          </w:p>
        </w:tc>
      </w:tr>
      <w:tr w:rsidR="00203572" w:rsidRPr="00203572" w:rsidTr="00921D20">
        <w:trPr>
          <w:trHeight w:val="530"/>
        </w:trPr>
        <w:tc>
          <w:tcPr>
            <w:tcW w:w="1194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 xml:space="preserve">Fakultativ </w:t>
            </w:r>
            <w:r w:rsidRPr="00203572">
              <w:rPr>
                <w:rFonts w:cs="Arial"/>
                <w:color w:val="000000"/>
                <w:sz w:val="24"/>
                <w:szCs w:val="18"/>
              </w:rPr>
              <w:t>Visite 7:00 IMC (PL-01) 4. OG oder U-04 9. OG; 6:45 U-05 im 8. OG</w:t>
            </w:r>
          </w:p>
          <w:p w:rsid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color w:val="000000"/>
                <w:sz w:val="24"/>
                <w:szCs w:val="18"/>
              </w:rPr>
              <w:t>7:30 Frühbesprechung 13. OG</w:t>
            </w:r>
            <w:r w:rsidR="00242DF3">
              <w:rPr>
                <w:rFonts w:cs="Arial"/>
                <w:color w:val="000000"/>
                <w:sz w:val="24"/>
                <w:szCs w:val="18"/>
              </w:rPr>
              <w:t xml:space="preserve"> </w:t>
            </w:r>
          </w:p>
          <w:p w:rsidR="00203572" w:rsidRPr="00203572" w:rsidRDefault="00203572" w:rsidP="00D013C4">
            <w:pPr>
              <w:rPr>
                <w:rFonts w:cs="Arial"/>
                <w:b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color w:val="000000"/>
                <w:sz w:val="24"/>
                <w:szCs w:val="18"/>
              </w:rPr>
              <w:t>Treffpunkt für alle am Montag um 8:</w:t>
            </w:r>
            <w:r w:rsidR="00D013C4">
              <w:rPr>
                <w:rFonts w:cs="Arial"/>
                <w:b/>
                <w:color w:val="000000"/>
                <w:sz w:val="24"/>
                <w:szCs w:val="18"/>
              </w:rPr>
              <w:t>00</w:t>
            </w:r>
            <w:r w:rsidRPr="00203572">
              <w:rPr>
                <w:rFonts w:cs="Arial"/>
                <w:b/>
                <w:color w:val="000000"/>
                <w:sz w:val="24"/>
                <w:szCs w:val="18"/>
              </w:rPr>
              <w:t xml:space="preserve"> im 13. OG Besprechungsraum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</w:tr>
      <w:tr w:rsidR="00203572" w:rsidRPr="00203572" w:rsidTr="00921D20">
        <w:trPr>
          <w:trHeight w:val="530"/>
        </w:trPr>
        <w:tc>
          <w:tcPr>
            <w:tcW w:w="11948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color w:val="000000"/>
                <w:sz w:val="24"/>
                <w:szCs w:val="18"/>
              </w:rPr>
              <w:t> </w:t>
            </w:r>
          </w:p>
        </w:tc>
      </w:tr>
      <w:tr w:rsidR="00203572" w:rsidRPr="00203572" w:rsidTr="00203572">
        <w:trPr>
          <w:trHeight w:val="1096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4554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08:</w:t>
            </w:r>
            <w:r w:rsidR="004554C4">
              <w:rPr>
                <w:rFonts w:cs="Arial"/>
                <w:b/>
                <w:bCs/>
                <w:color w:val="000000"/>
                <w:sz w:val="24"/>
                <w:szCs w:val="18"/>
              </w:rPr>
              <w:t>00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Einführung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</w:tc>
        <w:tc>
          <w:tcPr>
            <w:tcW w:w="26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28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 xml:space="preserve">Seminar: </w:t>
            </w:r>
          </w:p>
          <w:p w:rsidR="00203572" w:rsidRP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Onkologie</w:t>
            </w:r>
          </w:p>
          <w:p w:rsidR="00203572" w:rsidRP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  <w:p w:rsidR="00203572" w:rsidRP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Cs/>
                <w:i/>
                <w:color w:val="000000"/>
                <w:sz w:val="24"/>
                <w:szCs w:val="18"/>
              </w:rPr>
              <w:t>8:00-9:30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282" w:rsidRDefault="003C128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  <w:p w:rsid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Seminar: Urologische Notfälle</w:t>
            </w:r>
          </w:p>
          <w:p w:rsidR="003C1282" w:rsidRDefault="003C128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  <w:p w:rsidR="003C1282" w:rsidRPr="00203572" w:rsidRDefault="003C128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Urologische Diagnostik</w:t>
            </w:r>
          </w:p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Cs/>
                <w:i/>
                <w:color w:val="000000"/>
                <w:sz w:val="24"/>
                <w:szCs w:val="18"/>
              </w:rPr>
              <w:t>8:00-9:00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Mündliche Prüfung</w:t>
            </w:r>
          </w:p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Cs/>
                <w:i/>
                <w:color w:val="000000"/>
                <w:sz w:val="24"/>
                <w:szCs w:val="18"/>
              </w:rPr>
              <w:t>8:00-10:00</w:t>
            </w:r>
          </w:p>
        </w:tc>
      </w:tr>
      <w:tr w:rsidR="00203572" w:rsidRPr="00203572" w:rsidTr="00203572">
        <w:trPr>
          <w:trHeight w:val="1297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72" w:rsidRPr="00203572" w:rsidRDefault="00BC4D97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4"/>
                <w:szCs w:val="18"/>
              </w:rPr>
              <w:t>Kath</w:t>
            </w:r>
            <w:r w:rsidR="004752A1">
              <w:rPr>
                <w:rFonts w:cs="Arial"/>
                <w:b/>
                <w:bCs/>
                <w:color w:val="000000"/>
                <w:sz w:val="24"/>
                <w:szCs w:val="18"/>
              </w:rPr>
              <w:t>eterlehre</w:t>
            </w:r>
            <w:proofErr w:type="spellEnd"/>
            <w:r w:rsidR="004752A1">
              <w:rPr>
                <w:rFonts w:cs="Arial"/>
                <w:b/>
                <w:bCs/>
                <w:color w:val="000000"/>
                <w:sz w:val="24"/>
                <w:szCs w:val="18"/>
              </w:rPr>
              <w:t xml:space="preserve"> und Sonographie</w:t>
            </w:r>
          </w:p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  <w:p w:rsidR="00203572" w:rsidRPr="00203572" w:rsidRDefault="000F3EAF" w:rsidP="00D013C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i/>
                <w:color w:val="000000"/>
                <w:sz w:val="24"/>
                <w:szCs w:val="18"/>
              </w:rPr>
            </w:pPr>
            <w:r>
              <w:rPr>
                <w:rFonts w:cs="Arial"/>
                <w:bCs/>
                <w:i/>
                <w:color w:val="000000"/>
                <w:sz w:val="24"/>
                <w:szCs w:val="18"/>
              </w:rPr>
              <w:t>08:</w:t>
            </w:r>
            <w:r w:rsidR="00D013C4">
              <w:rPr>
                <w:rFonts w:cs="Arial"/>
                <w:bCs/>
                <w:i/>
                <w:color w:val="000000"/>
                <w:sz w:val="24"/>
                <w:szCs w:val="18"/>
              </w:rPr>
              <w:t>00</w:t>
            </w:r>
            <w:r w:rsidR="00824E47">
              <w:rPr>
                <w:rFonts w:cs="Arial"/>
                <w:bCs/>
                <w:i/>
                <w:color w:val="000000"/>
                <w:sz w:val="24"/>
                <w:szCs w:val="18"/>
              </w:rPr>
              <w:t xml:space="preserve"> – 1</w:t>
            </w:r>
            <w:r w:rsidR="00BC4D97">
              <w:rPr>
                <w:rFonts w:cs="Arial"/>
                <w:bCs/>
                <w:i/>
                <w:color w:val="000000"/>
                <w:sz w:val="24"/>
                <w:szCs w:val="18"/>
              </w:rPr>
              <w:t>2</w:t>
            </w:r>
            <w:r>
              <w:rPr>
                <w:rFonts w:cs="Arial"/>
                <w:bCs/>
                <w:i/>
                <w:color w:val="000000"/>
                <w:sz w:val="24"/>
                <w:szCs w:val="18"/>
              </w:rPr>
              <w:t>:00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 xml:space="preserve">Seminar: </w:t>
            </w:r>
            <w:bookmarkStart w:id="0" w:name="_GoBack"/>
            <w:bookmarkEnd w:id="0"/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Infektiöse Erkrankungen</w:t>
            </w:r>
          </w:p>
          <w:p w:rsidR="003C1282" w:rsidRPr="00203572" w:rsidRDefault="003C128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Kinderurologie</w:t>
            </w:r>
          </w:p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Cs/>
                <w:i/>
                <w:color w:val="000000"/>
                <w:sz w:val="24"/>
                <w:szCs w:val="18"/>
              </w:rPr>
              <w:t>8:00-9:30</w:t>
            </w:r>
          </w:p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572" w:rsidRP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203572" w:rsidRPr="00203572" w:rsidTr="00203572">
        <w:trPr>
          <w:trHeight w:val="530"/>
        </w:trPr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Funktionsbereiche</w:t>
            </w:r>
            <w:r w:rsidRPr="00203572">
              <w:rPr>
                <w:rFonts w:cs="Arial"/>
                <w:color w:val="000000"/>
                <w:sz w:val="24"/>
                <w:szCs w:val="18"/>
              </w:rPr>
              <w:t xml:space="preserve"> (Ambulanz, OP, Sprechstunde, Endoskopie)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Funktionsbereiche</w:t>
            </w:r>
            <w:r w:rsidRPr="00203572">
              <w:rPr>
                <w:rFonts w:cs="Arial"/>
                <w:color w:val="000000"/>
                <w:sz w:val="24"/>
                <w:szCs w:val="18"/>
              </w:rPr>
              <w:t xml:space="preserve"> (Ambulanz, OP, Sprechstunde, Endoskopie)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3572" w:rsidRP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Funktionsbereiche</w:t>
            </w:r>
            <w:r w:rsidRPr="00203572">
              <w:rPr>
                <w:rFonts w:cs="Arial"/>
                <w:color w:val="000000"/>
                <w:sz w:val="24"/>
                <w:szCs w:val="18"/>
              </w:rPr>
              <w:t xml:space="preserve"> (Ambulanz, OP, Sprechstunde, Endoskopie)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Funktionsbereiche</w:t>
            </w:r>
            <w:r w:rsidRPr="00203572">
              <w:rPr>
                <w:rFonts w:cs="Arial"/>
                <w:color w:val="000000"/>
                <w:sz w:val="24"/>
                <w:szCs w:val="18"/>
              </w:rPr>
              <w:t xml:space="preserve"> (Ambulanz, OP, Sprechstunde, Endoskopie)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color w:val="000000"/>
                <w:sz w:val="24"/>
                <w:szCs w:val="18"/>
              </w:rPr>
              <w:t> </w:t>
            </w:r>
          </w:p>
        </w:tc>
      </w:tr>
      <w:tr w:rsidR="00203572" w:rsidRPr="00203572" w:rsidTr="00203572">
        <w:trPr>
          <w:trHeight w:val="53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3572" w:rsidRP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4"/>
                <w:szCs w:val="18"/>
              </w:rPr>
            </w:pPr>
          </w:p>
        </w:tc>
      </w:tr>
      <w:tr w:rsidR="00203572" w:rsidRPr="00203572" w:rsidTr="00203572">
        <w:trPr>
          <w:trHeight w:val="53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3572" w:rsidRP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4"/>
                <w:szCs w:val="18"/>
              </w:rPr>
            </w:pPr>
          </w:p>
        </w:tc>
      </w:tr>
      <w:tr w:rsidR="00203572" w:rsidRPr="00203572" w:rsidTr="00203572">
        <w:trPr>
          <w:trHeight w:val="530"/>
        </w:trPr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b/>
                <w:bCs/>
                <w:color w:val="000000"/>
                <w:sz w:val="24"/>
                <w:szCs w:val="18"/>
              </w:rPr>
              <w:t>14:00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03572" w:rsidRP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  <w:r w:rsidRPr="00203572">
              <w:rPr>
                <w:rFonts w:cs="Arial"/>
                <w:color w:val="000000"/>
                <w:sz w:val="24"/>
                <w:szCs w:val="18"/>
              </w:rPr>
              <w:t> </w:t>
            </w:r>
          </w:p>
        </w:tc>
      </w:tr>
      <w:tr w:rsidR="00203572" w:rsidRPr="00203572" w:rsidTr="000F3EAF">
        <w:trPr>
          <w:trHeight w:val="530"/>
        </w:trPr>
        <w:tc>
          <w:tcPr>
            <w:tcW w:w="10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3572" w:rsidRPr="00203572" w:rsidRDefault="00203572" w:rsidP="00652E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18"/>
              </w:rPr>
            </w:pPr>
          </w:p>
        </w:tc>
        <w:tc>
          <w:tcPr>
            <w:tcW w:w="26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3572" w:rsidRPr="00203572" w:rsidRDefault="00203572" w:rsidP="00652EFA">
            <w:pPr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7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3572" w:rsidRPr="00203572" w:rsidRDefault="00203572" w:rsidP="00652EFA">
            <w:pPr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3572" w:rsidRPr="000F3EAF" w:rsidRDefault="00203572" w:rsidP="000F3EAF">
            <w:pPr>
              <w:rPr>
                <w:rFonts w:cs="Arial"/>
                <w:b/>
                <w:color w:val="000000"/>
                <w:sz w:val="24"/>
                <w:szCs w:val="18"/>
              </w:rPr>
            </w:pPr>
          </w:p>
        </w:tc>
        <w:tc>
          <w:tcPr>
            <w:tcW w:w="26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3572" w:rsidRPr="00203572" w:rsidRDefault="00203572" w:rsidP="00652EFA">
            <w:pPr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3572" w:rsidRPr="00203572" w:rsidRDefault="00203572" w:rsidP="00652EFA">
            <w:pPr>
              <w:rPr>
                <w:rFonts w:cs="Arial"/>
                <w:color w:val="000000"/>
                <w:sz w:val="24"/>
                <w:szCs w:val="18"/>
              </w:rPr>
            </w:pPr>
          </w:p>
        </w:tc>
      </w:tr>
      <w:tr w:rsidR="00203572" w:rsidRPr="00203572" w:rsidTr="000F3EAF">
        <w:trPr>
          <w:trHeight w:val="530"/>
        </w:trPr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4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4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0F3E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72" w:rsidRPr="00203572" w:rsidRDefault="00203572" w:rsidP="00652E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18"/>
              </w:rPr>
            </w:pPr>
          </w:p>
        </w:tc>
      </w:tr>
    </w:tbl>
    <w:p w:rsidR="00D53C94" w:rsidRDefault="00C9571E"/>
    <w:p w:rsidR="0005250B" w:rsidRDefault="0005250B">
      <w:r>
        <w:t xml:space="preserve">Name: </w:t>
      </w:r>
      <w:r w:rsidRPr="0005250B">
        <w:rPr>
          <w:u w:val="single"/>
        </w:rPr>
        <w:tab/>
      </w:r>
      <w:r w:rsidRPr="0005250B">
        <w:rPr>
          <w:u w:val="single"/>
        </w:rPr>
        <w:tab/>
      </w:r>
      <w:r w:rsidRPr="0005250B">
        <w:rPr>
          <w:u w:val="single"/>
        </w:rPr>
        <w:tab/>
      </w:r>
      <w:r w:rsidRPr="0005250B">
        <w:rPr>
          <w:u w:val="single"/>
        </w:rPr>
        <w:tab/>
      </w:r>
      <w:r w:rsidRPr="0005250B">
        <w:rPr>
          <w:u w:val="single"/>
        </w:rPr>
        <w:tab/>
      </w:r>
      <w:r>
        <w:tab/>
      </w:r>
      <w:r>
        <w:tab/>
      </w:r>
      <w:r>
        <w:tab/>
        <w:t>Matrikelnummer:</w:t>
      </w:r>
      <w:r w:rsidRPr="0005250B">
        <w:rPr>
          <w:u w:val="single"/>
        </w:rPr>
        <w:t xml:space="preserve"> </w:t>
      </w:r>
      <w:r w:rsidRPr="0005250B">
        <w:rPr>
          <w:u w:val="single"/>
        </w:rPr>
        <w:tab/>
      </w:r>
      <w:r w:rsidRPr="0005250B">
        <w:rPr>
          <w:u w:val="single"/>
        </w:rPr>
        <w:tab/>
      </w:r>
      <w:r w:rsidRPr="0005250B">
        <w:rPr>
          <w:u w:val="single"/>
        </w:rPr>
        <w:tab/>
      </w:r>
      <w:r w:rsidRPr="0005250B">
        <w:rPr>
          <w:u w:val="single"/>
        </w:rPr>
        <w:tab/>
      </w:r>
      <w:r w:rsidRPr="0005250B">
        <w:rPr>
          <w:u w:val="single"/>
        </w:rPr>
        <w:tab/>
      </w:r>
    </w:p>
    <w:sectPr w:rsidR="0005250B" w:rsidSect="0020357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72"/>
    <w:rsid w:val="0005250B"/>
    <w:rsid w:val="000A2D67"/>
    <w:rsid w:val="000F3EAF"/>
    <w:rsid w:val="001205D0"/>
    <w:rsid w:val="0018058B"/>
    <w:rsid w:val="00203572"/>
    <w:rsid w:val="00242DF3"/>
    <w:rsid w:val="002A55EF"/>
    <w:rsid w:val="003C1282"/>
    <w:rsid w:val="004554C4"/>
    <w:rsid w:val="004752A1"/>
    <w:rsid w:val="006A51B2"/>
    <w:rsid w:val="007E617A"/>
    <w:rsid w:val="00824E47"/>
    <w:rsid w:val="00BC4D97"/>
    <w:rsid w:val="00C83E82"/>
    <w:rsid w:val="00D013C4"/>
    <w:rsid w:val="00D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A178"/>
  <w15:chartTrackingRefBased/>
  <w15:docId w15:val="{7AB6DBEE-BD99-41B4-AE8F-08C2AE54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35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3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35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1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1B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des Saarlandes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Germanyuk, Aleksandra</dc:creator>
  <cp:keywords/>
  <dc:description/>
  <cp:lastModifiedBy>Germanyuk, Aleksandra</cp:lastModifiedBy>
  <cp:revision>2</cp:revision>
  <cp:lastPrinted>2025-04-14T06:01:00Z</cp:lastPrinted>
  <dcterms:created xsi:type="dcterms:W3CDTF">2025-04-14T13:32:00Z</dcterms:created>
  <dcterms:modified xsi:type="dcterms:W3CDTF">2025-04-14T13:32:00Z</dcterms:modified>
</cp:coreProperties>
</file>