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7F59" w:rsidR="008067B0" w:rsidP="58A1D3AF" w:rsidRDefault="008067B0" w14:paraId="2A0C04EF" w14:textId="77777777">
      <w:pPr>
        <w:pStyle w:val="berschrift1"/>
        <w:jc w:val="both"/>
        <w:rPr>
          <w:sz w:val="36"/>
          <w:szCs w:val="36"/>
          <w:lang w:val="en-US"/>
        </w:rPr>
      </w:pPr>
      <w:bookmarkStart w:name="_Hlk88222729" w:id="0"/>
      <w:r w:rsidRPr="58A1D3AF">
        <w:rPr>
          <w:sz w:val="36"/>
          <w:szCs w:val="36"/>
          <w:lang w:val="en-US"/>
        </w:rPr>
        <w:t>Check your privilege!</w:t>
      </w:r>
    </w:p>
    <w:p w:rsidR="00B329C6" w:rsidP="58A1D3AF" w:rsidRDefault="00B329C6" w14:paraId="7254FC55" w14:textId="77777777">
      <w:pPr>
        <w:pStyle w:val="StandardWeb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0E101A"/>
          <w:lang w:val="en-US"/>
        </w:rPr>
      </w:pPr>
    </w:p>
    <w:p w:rsidRPr="009F5F45" w:rsidR="00B329C6" w:rsidP="58A1D3AF" w:rsidRDefault="1CE28C80" w14:paraId="41614303" w14:textId="0E007722">
      <w:pPr>
        <w:pStyle w:val="StandardWeb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0E101A"/>
          <w:lang w:val="en-US"/>
        </w:rPr>
      </w:pPr>
      <w:r w:rsidRPr="58A1D3AF">
        <w:rPr>
          <w:rFonts w:asciiTheme="minorHAnsi" w:hAnsiTheme="minorHAnsi" w:eastAsiaTheme="minorEastAsia" w:cstheme="minorBidi"/>
          <w:color w:val="0E101A"/>
          <w:lang w:val="en-US"/>
        </w:rPr>
        <w:t xml:space="preserve">In 1989, Dr. Peggy McIntosh, a </w:t>
      </w:r>
      <w:r w:rsidRPr="58A1D3AF" w:rsidR="21DAB27E">
        <w:rPr>
          <w:rFonts w:asciiTheme="minorHAnsi" w:hAnsiTheme="minorHAnsi" w:eastAsiaTheme="minorEastAsia" w:cstheme="minorBidi"/>
          <w:color w:val="0E101A"/>
          <w:lang w:val="en-US"/>
        </w:rPr>
        <w:t>US-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American researcher, developed a checklist based on her experiences of privilege as a White woman</w:t>
      </w:r>
      <w:r w:rsidR="00246AC2">
        <w:rPr>
          <w:rFonts w:asciiTheme="minorHAnsi" w:hAnsiTheme="minorHAnsi" w:eastAsiaTheme="minorEastAsia" w:cstheme="minorBidi"/>
          <w:color w:val="0E101A"/>
          <w:lang w:val="en-US"/>
        </w:rPr>
        <w:t xml:space="preserve"> in the United States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 xml:space="preserve">. Her </w:t>
      </w:r>
      <w:r w:rsidRPr="58A1D3AF" w:rsidR="5955BF1F">
        <w:rPr>
          <w:rFonts w:asciiTheme="minorHAnsi" w:hAnsiTheme="minorHAnsi" w:eastAsiaTheme="minorEastAsia" w:cstheme="minorBidi"/>
          <w:color w:val="0E101A"/>
          <w:lang w:val="en-US"/>
        </w:rPr>
        <w:t>essay “</w:t>
      </w:r>
      <w:hyperlink r:id="rId7">
        <w:r w:rsidRPr="58A1D3AF">
          <w:rPr>
            <w:rStyle w:val="Hyperlink"/>
            <w:rFonts w:asciiTheme="minorHAnsi" w:hAnsiTheme="minorHAnsi" w:eastAsiaTheme="minorEastAsia" w:cstheme="minorBidi"/>
            <w:color w:val="005A95"/>
            <w:lang w:val="en-US"/>
          </w:rPr>
          <w:t>White Privilege: Unpacking the Invisible Knapsack</w:t>
        </w:r>
      </w:hyperlink>
      <w:r w:rsidRPr="58A1D3AF" w:rsidR="32192E5C">
        <w:rPr>
          <w:rFonts w:asciiTheme="minorHAnsi" w:hAnsiTheme="minorHAnsi" w:eastAsiaTheme="minorEastAsia" w:cstheme="minorBidi"/>
          <w:color w:val="0E101A"/>
          <w:lang w:val="en-US"/>
        </w:rPr>
        <w:t>"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 </w:t>
      </w:r>
      <w:r w:rsidRPr="58A1D3AF" w:rsidR="5D9216E6">
        <w:rPr>
          <w:rFonts w:asciiTheme="minorHAnsi" w:hAnsiTheme="minorHAnsi" w:eastAsiaTheme="minorEastAsia" w:cstheme="minorBidi"/>
          <w:color w:val="0E101A"/>
          <w:lang w:val="en-US"/>
        </w:rPr>
        <w:t xml:space="preserve">has 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bec</w:t>
      </w:r>
      <w:r w:rsidRPr="58A1D3AF" w:rsidR="538BEB49">
        <w:rPr>
          <w:rFonts w:asciiTheme="minorHAnsi" w:hAnsiTheme="minorHAnsi" w:eastAsiaTheme="minorEastAsia" w:cstheme="minorBidi"/>
          <w:color w:val="0E101A"/>
          <w:lang w:val="en-US"/>
        </w:rPr>
        <w:t>o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 xml:space="preserve">me a powerful exercise on how power and privilege work as one moves around in daily life. Her statements focus on race-based privilege for White folks irrespective of their commitment to racial equality. </w:t>
      </w:r>
      <w:r w:rsidRPr="58A1D3AF" w:rsidR="3C63435C">
        <w:rPr>
          <w:rFonts w:asciiTheme="minorHAnsi" w:hAnsiTheme="minorHAnsi" w:eastAsiaTheme="minorEastAsia" w:cstheme="minorBidi"/>
          <w:color w:val="0E101A"/>
          <w:lang w:val="en-US"/>
        </w:rPr>
        <w:t xml:space="preserve">McIntosh’s work shows that 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being a person of color (POC) or BIPOC or non-White in a predominantly White society leaves one with daily encounters rooted in discrimination and hardship.</w:t>
      </w:r>
    </w:p>
    <w:p w:rsidRPr="009F5F45" w:rsidR="00B329C6" w:rsidP="58A1D3AF" w:rsidRDefault="6B0DA571" w14:paraId="2A618C10" w14:textId="41DA6CD2">
      <w:pPr>
        <w:pStyle w:val="StandardWeb"/>
        <w:spacing w:before="0" w:beforeAutospacing="0" w:after="0" w:afterAutospacing="0"/>
        <w:jc w:val="both"/>
        <w:rPr>
          <w:color w:val="0E101A"/>
          <w:lang w:val="en-US"/>
        </w:rPr>
      </w:pPr>
      <w:r w:rsidRPr="58A1D3AF">
        <w:rPr>
          <w:rFonts w:asciiTheme="minorHAnsi" w:hAnsiTheme="minorHAnsi" w:eastAsiaTheme="minorEastAsia" w:cstheme="minorBidi"/>
          <w:color w:val="0E101A"/>
          <w:lang w:val="en-US"/>
        </w:rPr>
        <w:t xml:space="preserve">Additionally, </w:t>
      </w:r>
      <w:hyperlink r:id="rId8">
        <w:r w:rsidRPr="58A1D3AF" w:rsidR="00B329C6">
          <w:rPr>
            <w:rStyle w:val="Hyperlink"/>
            <w:rFonts w:asciiTheme="minorHAnsi" w:hAnsiTheme="minorHAnsi" w:eastAsiaTheme="minorEastAsia" w:cstheme="minorBidi"/>
            <w:i/>
            <w:iCs/>
            <w:color w:val="005A95"/>
            <w:lang w:val="en-US"/>
          </w:rPr>
          <w:t>Critical Race Theory</w:t>
        </w:r>
      </w:hyperlink>
      <w:r w:rsidRPr="58A1D3AF" w:rsidR="00B329C6">
        <w:rPr>
          <w:rFonts w:asciiTheme="minorHAnsi" w:hAnsiTheme="minorHAnsi" w:eastAsiaTheme="minorEastAsia" w:cstheme="minorBidi"/>
          <w:color w:val="0E101A"/>
          <w:lang w:val="en-US"/>
        </w:rPr>
        <w:t> and especially the concept of </w:t>
      </w:r>
      <w:hyperlink r:id="rId9">
        <w:r w:rsidRPr="58A1D3AF" w:rsidR="00B329C6">
          <w:rPr>
            <w:rStyle w:val="Hyperlink"/>
            <w:rFonts w:asciiTheme="minorHAnsi" w:hAnsiTheme="minorHAnsi" w:eastAsiaTheme="minorEastAsia" w:cstheme="minorBidi"/>
            <w:color w:val="005A95"/>
            <w:lang w:val="en-US"/>
          </w:rPr>
          <w:t>Intersectionality</w:t>
        </w:r>
      </w:hyperlink>
      <w:r w:rsidRPr="58A1D3AF" w:rsidR="00B329C6">
        <w:rPr>
          <w:rFonts w:asciiTheme="minorHAnsi" w:hAnsiTheme="minorHAnsi" w:eastAsiaTheme="minorEastAsia" w:cstheme="minorBidi"/>
          <w:color w:val="0E101A"/>
          <w:lang w:val="en-US"/>
        </w:rPr>
        <w:t xml:space="preserve"> as developed by Prof. Dr. </w:t>
      </w:r>
      <w:proofErr w:type="spellStart"/>
      <w:r w:rsidRPr="58A1D3AF" w:rsidR="00B329C6">
        <w:rPr>
          <w:rFonts w:asciiTheme="minorHAnsi" w:hAnsiTheme="minorHAnsi" w:eastAsiaTheme="minorEastAsia" w:cstheme="minorBidi"/>
          <w:color w:val="0E101A"/>
          <w:lang w:val="en-US"/>
        </w:rPr>
        <w:t>Kimberlé</w:t>
      </w:r>
      <w:proofErr w:type="spellEnd"/>
      <w:r w:rsidRPr="58A1D3AF" w:rsidR="00B329C6">
        <w:rPr>
          <w:rFonts w:asciiTheme="minorHAnsi" w:hAnsiTheme="minorHAnsi" w:eastAsiaTheme="minorEastAsia" w:cstheme="minorBidi"/>
          <w:color w:val="0E101A"/>
          <w:lang w:val="en-US"/>
        </w:rPr>
        <w:t xml:space="preserve"> Crenshaw ha</w:t>
      </w:r>
      <w:r w:rsidRPr="58A1D3AF" w:rsidR="633D17B0">
        <w:rPr>
          <w:rFonts w:asciiTheme="minorHAnsi" w:hAnsiTheme="minorHAnsi" w:eastAsiaTheme="minorEastAsia" w:cstheme="minorBidi"/>
          <w:color w:val="0E101A"/>
          <w:lang w:val="en-US"/>
        </w:rPr>
        <w:t>ve</w:t>
      </w:r>
      <w:r w:rsidRPr="58A1D3AF" w:rsidR="00B329C6">
        <w:rPr>
          <w:rFonts w:asciiTheme="minorHAnsi" w:hAnsiTheme="minorHAnsi" w:eastAsiaTheme="minorEastAsia" w:cstheme="minorBidi"/>
          <w:color w:val="0E101A"/>
          <w:lang w:val="en-US"/>
        </w:rPr>
        <w:t xml:space="preserve"> increased </w:t>
      </w:r>
      <w:r w:rsidR="007368D1">
        <w:rPr>
          <w:rFonts w:asciiTheme="minorHAnsi" w:hAnsiTheme="minorHAnsi" w:eastAsiaTheme="minorEastAsia" w:cstheme="minorBidi"/>
          <w:color w:val="0E101A"/>
          <w:lang w:val="en-US"/>
        </w:rPr>
        <w:t>our</w:t>
      </w:r>
      <w:r w:rsidRPr="58A1D3AF" w:rsidR="00B329C6">
        <w:rPr>
          <w:rFonts w:asciiTheme="minorHAnsi" w:hAnsiTheme="minorHAnsi" w:eastAsiaTheme="minorEastAsia" w:cstheme="minorBidi"/>
          <w:color w:val="0E101A"/>
          <w:lang w:val="en-US"/>
        </w:rPr>
        <w:t xml:space="preserve"> understanding of different forms of privilege beyond race. </w:t>
      </w:r>
    </w:p>
    <w:p w:rsidRPr="009F5F45" w:rsidR="00B329C6" w:rsidP="6F4181D3" w:rsidRDefault="6E5D1C94" w14:paraId="27E2845F" w14:textId="13E64A56" w14:noSpellErr="1">
      <w:pPr>
        <w:pStyle w:val="StandardWeb"/>
        <w:spacing w:before="0" w:beforeAutospacing="off" w:after="0" w:afterAutospacing="off"/>
        <w:jc w:val="both"/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</w:pPr>
      <w:r w:rsidRPr="6F4181D3" w:rsidR="6E5D1C94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Motivated by these works, </w:t>
      </w:r>
      <w:r w:rsidRPr="6F4181D3" w:rsidR="007368D1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the following </w:t>
      </w:r>
      <w:r w:rsidRPr="6F4181D3" w:rsidR="6E5D1C94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checklist </w:t>
      </w:r>
      <w:r w:rsidRPr="6F4181D3" w:rsidR="007368D1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>has been prepared</w:t>
      </w:r>
      <w:r w:rsidRPr="6F4181D3" w:rsidR="6E5D1C94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 to show other forms of privilege. It </w:t>
      </w:r>
      <w:r w:rsidRPr="6F4181D3" w:rsidR="22103860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has been </w:t>
      </w:r>
      <w:r w:rsidRPr="6F4181D3" w:rsidR="00B329C6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>expand</w:t>
      </w:r>
      <w:r w:rsidRPr="6F4181D3" w:rsidR="0D777B48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ed </w:t>
      </w:r>
      <w:r w:rsidRPr="6F4181D3" w:rsidR="00B329C6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to incorporate the intersectional nature of unequal experiences and </w:t>
      </w:r>
      <w:r w:rsidRPr="6F4181D3" w:rsidR="008152AB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 xml:space="preserve">the </w:t>
      </w:r>
      <w:r w:rsidRPr="6F4181D3" w:rsidR="00B329C6">
        <w:rPr>
          <w:rFonts w:ascii="Calibri" w:hAnsi="Calibri" w:eastAsia="" w:cs="" w:asciiTheme="minorAscii" w:hAnsiTheme="minorAscii" w:eastAsiaTheme="minorEastAsia" w:cstheme="minorBidi"/>
          <w:color w:val="0E101A"/>
          <w:lang w:val="en-US"/>
        </w:rPr>
        <w:t>resulting discrimination. These are a few examples of how power and privilege are distributed based on our social identities and geographical location.</w:t>
      </w:r>
    </w:p>
    <w:p w:rsidR="7D1623D1" w:rsidP="58A1D3AF" w:rsidRDefault="7D1623D1" w14:paraId="2CC28B99" w14:textId="3471202B">
      <w:pPr>
        <w:pStyle w:val="StandardWeb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0E101A"/>
          <w:lang w:val="en-US"/>
        </w:rPr>
      </w:pP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These statements were created at a German university and are based on experiences in Germany</w:t>
      </w:r>
      <w:r w:rsidRPr="58A1D3AF" w:rsidR="5C68966A">
        <w:rPr>
          <w:rFonts w:asciiTheme="minorHAnsi" w:hAnsiTheme="minorHAnsi" w:eastAsiaTheme="minorEastAsia" w:cstheme="minorBidi"/>
          <w:color w:val="0E101A"/>
          <w:lang w:val="en-US"/>
        </w:rPr>
        <w:t>.</w:t>
      </w:r>
    </w:p>
    <w:p w:rsidR="0D711C22" w:rsidP="58A1D3AF" w:rsidRDefault="0D711C22" w14:paraId="3CBCED76" w14:textId="39BE43EC">
      <w:pPr>
        <w:pStyle w:val="StandardWeb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0E101A"/>
          <w:lang w:val="en-US"/>
        </w:rPr>
      </w:pPr>
    </w:p>
    <w:p w:rsidRPr="00B329C6" w:rsidR="00B329C6" w:rsidP="58A1D3AF" w:rsidRDefault="00B329C6" w14:paraId="37FCE75C" w14:textId="2A9ADF27">
      <w:pPr>
        <w:pStyle w:val="StandardWeb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0E101A"/>
          <w:lang w:val="en-US"/>
        </w:rPr>
      </w:pPr>
      <w:r w:rsidRPr="58A1D3AF">
        <w:rPr>
          <w:rStyle w:val="Fett"/>
          <w:rFonts w:asciiTheme="minorHAnsi" w:hAnsiTheme="minorHAnsi" w:eastAsiaTheme="minorEastAsia" w:cstheme="minorBidi"/>
          <w:color w:val="0E101A"/>
          <w:lang w:val="en-US"/>
        </w:rPr>
        <w:t>Instructions for the activity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: Please read each statement and indicate whether you agree or disagree with it. If you are unsure/unfamiliar</w:t>
      </w:r>
      <w:r w:rsidRPr="58A1D3AF" w:rsidR="14BCB26D">
        <w:rPr>
          <w:rFonts w:asciiTheme="minorHAnsi" w:hAnsiTheme="minorHAnsi" w:eastAsiaTheme="minorEastAsia" w:cstheme="minorBidi"/>
          <w:color w:val="0E101A"/>
          <w:lang w:val="en-US"/>
        </w:rPr>
        <w:t xml:space="preserve"> with the situation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>,</w:t>
      </w:r>
      <w:r w:rsidRPr="58A1D3AF" w:rsidR="24C40B57">
        <w:rPr>
          <w:rFonts w:asciiTheme="minorHAnsi" w:hAnsiTheme="minorHAnsi" w:eastAsiaTheme="minorEastAsia" w:cstheme="minorBidi"/>
          <w:color w:val="0E101A"/>
          <w:lang w:val="en-US"/>
        </w:rPr>
        <w:t xml:space="preserve"> just think how you might react if this happened to you.</w:t>
      </w:r>
      <w:r w:rsidRPr="58A1D3AF">
        <w:rPr>
          <w:rFonts w:asciiTheme="minorHAnsi" w:hAnsiTheme="minorHAnsi" w:eastAsiaTheme="minorEastAsia" w:cstheme="minorBidi"/>
          <w:color w:val="0E101A"/>
          <w:lang w:val="en-US"/>
        </w:rPr>
        <w:t xml:space="preserve"> There are no right or wrong responses.</w:t>
      </w:r>
      <w:r w:rsidRPr="58A1D3AF" w:rsidR="2B6E04BF">
        <w:rPr>
          <w:rFonts w:asciiTheme="minorHAnsi" w:hAnsiTheme="minorHAnsi" w:eastAsiaTheme="minorEastAsia" w:cstheme="minorBidi"/>
          <w:color w:val="0E101A"/>
          <w:lang w:val="en-US"/>
        </w:rPr>
        <w:t xml:space="preserve"> The more you agree with these statements, </w:t>
      </w:r>
      <w:r w:rsidRPr="58A1D3AF" w:rsidR="655D9CF3">
        <w:rPr>
          <w:rFonts w:asciiTheme="minorHAnsi" w:hAnsiTheme="minorHAnsi" w:eastAsiaTheme="minorEastAsia" w:cstheme="minorBidi"/>
          <w:color w:val="0E101A"/>
          <w:lang w:val="en-US"/>
        </w:rPr>
        <w:t>the higher</w:t>
      </w:r>
      <w:r w:rsidRPr="58A1D3AF" w:rsidR="2B6E04BF">
        <w:rPr>
          <w:rFonts w:asciiTheme="minorHAnsi" w:hAnsiTheme="minorHAnsi" w:eastAsiaTheme="minorEastAsia" w:cstheme="minorBidi"/>
          <w:color w:val="0E101A"/>
          <w:lang w:val="en-US"/>
        </w:rPr>
        <w:t xml:space="preserve"> the privilege you experience. </w:t>
      </w:r>
    </w:p>
    <w:p w:rsidRPr="00C6262D" w:rsidR="008067B0" w:rsidP="58A1D3AF" w:rsidRDefault="008067B0" w14:paraId="69EF987E" w14:textId="77777777">
      <w:pPr>
        <w:jc w:val="both"/>
        <w:rPr>
          <w:lang w:val="en-US"/>
        </w:rPr>
      </w:pPr>
    </w:p>
    <w:p w:rsidRPr="00C6262D" w:rsidR="008067B0" w:rsidP="58A1D3AF" w:rsidRDefault="008067B0" w14:paraId="27BA0AD8" w14:textId="5E3D4544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6F4181D3" w:rsidR="008067B0">
        <w:rPr>
          <w:lang w:val="en-US"/>
        </w:rPr>
        <w:t>I do not have to worry about accessibility when choosing a restaurant</w:t>
      </w:r>
      <w:r w:rsidRPr="6F4181D3" w:rsidR="008152AB">
        <w:rPr>
          <w:lang w:val="en-US"/>
        </w:rPr>
        <w:t>.</w:t>
      </w:r>
    </w:p>
    <w:p w:rsidRPr="00C6262D" w:rsidR="008067B0" w:rsidP="58A1D3AF" w:rsidRDefault="008067B0" w14:paraId="273EC315" w14:textId="0F10E159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6F4181D3" w:rsidR="008067B0">
        <w:rPr>
          <w:lang w:val="en-US"/>
        </w:rPr>
        <w:t xml:space="preserve">I can walk into any public place without worrying about uncomfortable stares </w:t>
      </w:r>
      <w:r w:rsidRPr="6F4181D3" w:rsidR="008067B0">
        <w:rPr>
          <w:lang w:val="en-US"/>
        </w:rPr>
        <w:t xml:space="preserve">due </w:t>
      </w:r>
      <w:r w:rsidRPr="6F4181D3" w:rsidR="606E6322">
        <w:rPr>
          <w:lang w:val="en-US"/>
        </w:rPr>
        <w:t>to</w:t>
      </w:r>
      <w:r w:rsidRPr="6F4181D3" w:rsidR="008067B0">
        <w:rPr>
          <w:lang w:val="en-US"/>
        </w:rPr>
        <w:t xml:space="preserve"> my clothes.</w:t>
      </w:r>
    </w:p>
    <w:p w:rsidRPr="00C6262D" w:rsidR="008067B0" w:rsidP="58A1D3AF" w:rsidRDefault="008067B0" w14:paraId="2DCEC277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can use public toilets without worrying about my safety.</w:t>
      </w:r>
    </w:p>
    <w:p w:rsidRPr="00C6262D" w:rsidR="008067B0" w:rsidP="58A1D3AF" w:rsidRDefault="008067B0" w14:paraId="59A91849" w14:textId="742841DC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 xml:space="preserve">When I find myself struggling with school or work assignments, I </w:t>
      </w:r>
      <w:r w:rsidRPr="58A1D3AF" w:rsidR="11F119B6">
        <w:rPr>
          <w:lang w:val="en-US"/>
        </w:rPr>
        <w:t xml:space="preserve">am </w:t>
      </w:r>
      <w:r w:rsidRPr="58A1D3AF">
        <w:rPr>
          <w:lang w:val="en-US"/>
        </w:rPr>
        <w:t>not</w:t>
      </w:r>
      <w:r w:rsidRPr="58A1D3AF" w:rsidR="44B00F8C">
        <w:rPr>
          <w:lang w:val="en-US"/>
        </w:rPr>
        <w:t xml:space="preserve"> </w:t>
      </w:r>
      <w:r w:rsidRPr="58A1D3AF">
        <w:rPr>
          <w:lang w:val="en-US"/>
        </w:rPr>
        <w:t>judged as ‘a lazy person’ for that.</w:t>
      </w:r>
    </w:p>
    <w:p w:rsidRPr="00C6262D" w:rsidR="008067B0" w:rsidP="58A1D3AF" w:rsidRDefault="008067B0" w14:paraId="471585F4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When attending new lectures every semester, I do not have to disclose my health history to my lecturer.</w:t>
      </w:r>
    </w:p>
    <w:p w:rsidRPr="00C6262D" w:rsidR="008067B0" w:rsidP="58A1D3AF" w:rsidRDefault="008067B0" w14:paraId="1FC0CEE3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am always addressed with the pronouns I identify with.</w:t>
      </w:r>
    </w:p>
    <w:p w:rsidRPr="00C6262D" w:rsidR="008067B0" w:rsidP="58A1D3AF" w:rsidRDefault="008067B0" w14:paraId="42CDADDC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can walk through busy streets without hearing any hate speech against me based on how I look.</w:t>
      </w:r>
    </w:p>
    <w:p w:rsidRPr="00C6262D" w:rsidR="008067B0" w:rsidP="58A1D3AF" w:rsidRDefault="008067B0" w14:paraId="6793B121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can donate blood while maintaining an active sex life.</w:t>
      </w:r>
    </w:p>
    <w:p w:rsidRPr="00C6262D" w:rsidR="008067B0" w:rsidP="58A1D3AF" w:rsidRDefault="008067B0" w14:paraId="27FF2185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There is always an official holiday during major festive events of my faith.</w:t>
      </w:r>
    </w:p>
    <w:p w:rsidRPr="00C6262D" w:rsidR="008067B0" w:rsidP="58A1D3AF" w:rsidRDefault="008067B0" w14:paraId="01B5BFB1" w14:noSpellErr="1" w14:textId="36BFBBDF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6F4181D3" w:rsidR="008067B0">
        <w:rPr>
          <w:lang w:val="en-US"/>
        </w:rPr>
        <w:t xml:space="preserve">When I go to check a rented property, no one is interested in </w:t>
      </w:r>
      <w:r w:rsidRPr="6F4181D3" w:rsidR="008067B0">
        <w:rPr>
          <w:lang w:val="en-US"/>
        </w:rPr>
        <w:t xml:space="preserve"> my religion.</w:t>
      </w:r>
    </w:p>
    <w:p w:rsidRPr="00C6262D" w:rsidR="008067B0" w:rsidP="58A1D3AF" w:rsidRDefault="008067B0" w14:paraId="34878AA5" w14:textId="0F7ADD6E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 xml:space="preserve">I can afford to buy healthy food for my family and/or me without worrying about </w:t>
      </w:r>
      <w:r w:rsidRPr="58A1D3AF" w:rsidR="22F1441A">
        <w:rPr>
          <w:lang w:val="en-US"/>
        </w:rPr>
        <w:t>finances</w:t>
      </w:r>
      <w:r w:rsidRPr="58A1D3AF">
        <w:rPr>
          <w:lang w:val="en-US"/>
        </w:rPr>
        <w:t xml:space="preserve">. </w:t>
      </w:r>
    </w:p>
    <w:p w:rsidRPr="00C6262D" w:rsidR="008067B0" w:rsidP="58A1D3AF" w:rsidRDefault="008067B0" w14:paraId="4EDEAF43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am never asked to speak for all the people of my ethnic group.</w:t>
      </w:r>
    </w:p>
    <w:p w:rsidRPr="00C6262D" w:rsidR="008067B0" w:rsidP="58A1D3AF" w:rsidRDefault="008067B0" w14:paraId="4FF68D95" w14:textId="37D2501C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6F4181D3" w:rsidR="008067B0">
        <w:rPr>
          <w:lang w:val="en-US"/>
        </w:rPr>
        <w:t xml:space="preserve">I can be sure </w:t>
      </w:r>
      <w:r w:rsidRPr="6F4181D3" w:rsidR="7177585E">
        <w:rPr>
          <w:lang w:val="en-US"/>
        </w:rPr>
        <w:t>that there will be no</w:t>
      </w:r>
      <w:r w:rsidRPr="6F4181D3" w:rsidR="395A0FB2">
        <w:rPr>
          <w:lang w:val="en-US"/>
        </w:rPr>
        <w:t xml:space="preserve"> </w:t>
      </w:r>
      <w:r w:rsidRPr="6F4181D3" w:rsidR="74D2C63E">
        <w:rPr>
          <w:lang w:val="en-US"/>
        </w:rPr>
        <w:t>study/</w:t>
      </w:r>
      <w:r w:rsidRPr="6F4181D3" w:rsidR="7177585E">
        <w:rPr>
          <w:lang w:val="en-US"/>
        </w:rPr>
        <w:t>work</w:t>
      </w:r>
      <w:r w:rsidRPr="6F4181D3" w:rsidR="6AA93977">
        <w:rPr>
          <w:lang w:val="en-US"/>
        </w:rPr>
        <w:t xml:space="preserve"> deadlines on</w:t>
      </w:r>
      <w:r w:rsidRPr="6F4181D3" w:rsidR="7177585E">
        <w:rPr>
          <w:lang w:val="en-US"/>
        </w:rPr>
        <w:t xml:space="preserve"> </w:t>
      </w:r>
      <w:r w:rsidRPr="6F4181D3" w:rsidR="008067B0">
        <w:rPr>
          <w:lang w:val="en-US"/>
        </w:rPr>
        <w:t xml:space="preserve">my New </w:t>
      </w:r>
      <w:r w:rsidRPr="6F4181D3" w:rsidR="3377AB70">
        <w:rPr>
          <w:lang w:val="en-US"/>
        </w:rPr>
        <w:t>Year</w:t>
      </w:r>
      <w:r w:rsidRPr="6F4181D3" w:rsidR="008152AB">
        <w:rPr>
          <w:lang w:val="en-US"/>
        </w:rPr>
        <w:t>’s</w:t>
      </w:r>
      <w:r w:rsidRPr="6F4181D3" w:rsidR="3377AB70">
        <w:rPr>
          <w:lang w:val="en-US"/>
        </w:rPr>
        <w:t xml:space="preserve"> Day</w:t>
      </w:r>
      <w:r w:rsidRPr="6F4181D3" w:rsidR="1A48B61B">
        <w:rPr>
          <w:lang w:val="en-US"/>
        </w:rPr>
        <w:t xml:space="preserve"> or the day I </w:t>
      </w:r>
      <w:r w:rsidRPr="6F4181D3" w:rsidR="7C16F06C">
        <w:rPr>
          <w:lang w:val="en-US"/>
        </w:rPr>
        <w:t>celebrate</w:t>
      </w:r>
      <w:r w:rsidRPr="6F4181D3" w:rsidR="5BF7850D">
        <w:rPr>
          <w:lang w:val="en-US"/>
        </w:rPr>
        <w:t xml:space="preserve"> an important </w:t>
      </w:r>
      <w:r w:rsidRPr="6F4181D3" w:rsidR="008152AB">
        <w:rPr>
          <w:lang w:val="en-US"/>
        </w:rPr>
        <w:t xml:space="preserve">religious </w:t>
      </w:r>
      <w:r w:rsidRPr="6F4181D3" w:rsidR="3D2C0CCB">
        <w:rPr>
          <w:lang w:val="en-US"/>
        </w:rPr>
        <w:t xml:space="preserve">or cultural </w:t>
      </w:r>
      <w:r w:rsidRPr="6F4181D3" w:rsidR="5BF7850D">
        <w:rPr>
          <w:lang w:val="en-US"/>
        </w:rPr>
        <w:t>festival</w:t>
      </w:r>
      <w:r w:rsidRPr="6F4181D3" w:rsidR="008067B0">
        <w:rPr>
          <w:lang w:val="en-US"/>
        </w:rPr>
        <w:t>.</w:t>
      </w:r>
    </w:p>
    <w:p w:rsidRPr="00C6262D" w:rsidR="008067B0" w:rsidP="58A1D3AF" w:rsidRDefault="008067B0" w14:paraId="40A26AB7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do not have to worry about building accessibility when choosing a subject to study.</w:t>
      </w:r>
    </w:p>
    <w:p w:rsidRPr="00C6262D" w:rsidR="008067B0" w:rsidP="58A1D3AF" w:rsidRDefault="46A5C491" w14:paraId="4B361695" w14:textId="51FEF8E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lastRenderedPageBreak/>
        <w:t>People don’t make assumptions about my intelligence and social status based on the way I speak or based on my accent.</w:t>
      </w:r>
      <w:r w:rsidRPr="58A1D3AF" w:rsidR="008067B0">
        <w:rPr>
          <w:lang w:val="en-US"/>
        </w:rPr>
        <w:t xml:space="preserve"> </w:t>
      </w:r>
    </w:p>
    <w:p w:rsidRPr="00C6262D" w:rsidR="008067B0" w:rsidP="58A1D3AF" w:rsidRDefault="34AFF99D" w14:paraId="3785338E" w14:textId="10A6A230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Occasionally</w:t>
      </w:r>
      <w:r w:rsidRPr="58A1D3AF" w:rsidR="0DAE39F6">
        <w:rPr>
          <w:lang w:val="en-US"/>
        </w:rPr>
        <w:t xml:space="preserve"> I can attend official evening</w:t>
      </w:r>
      <w:r w:rsidRPr="58A1D3AF" w:rsidR="2F1E7ECE">
        <w:rPr>
          <w:lang w:val="en-US"/>
        </w:rPr>
        <w:t xml:space="preserve"> get-together</w:t>
      </w:r>
      <w:r w:rsidRPr="58A1D3AF" w:rsidR="14C29562">
        <w:rPr>
          <w:lang w:val="en-US"/>
        </w:rPr>
        <w:t>s</w:t>
      </w:r>
      <w:r w:rsidRPr="58A1D3AF" w:rsidR="0DAE39F6">
        <w:rPr>
          <w:lang w:val="en-US"/>
        </w:rPr>
        <w:t xml:space="preserve"> or weekend events without worrying about my care responsibilities.</w:t>
      </w:r>
    </w:p>
    <w:p w:rsidR="30638E55" w:rsidP="58A1D3AF" w:rsidRDefault="30638E55" w14:paraId="4268C6BB" w14:textId="23319510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usually have enough money to pay my monthly bills.</w:t>
      </w:r>
    </w:p>
    <w:p w:rsidRPr="007C7F59" w:rsidR="008067B0" w:rsidP="58A1D3AF" w:rsidRDefault="008067B0" w14:paraId="22C2379E" w14:textId="7BB688B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3A3A32AD" w:rsidR="008067B0">
        <w:rPr>
          <w:lang w:val="en-US"/>
        </w:rPr>
        <w:t>When classes went online</w:t>
      </w:r>
      <w:r w:rsidRPr="3A3A32AD" w:rsidR="78A4C357">
        <w:rPr>
          <w:lang w:val="en-US"/>
        </w:rPr>
        <w:t xml:space="preserve"> during the Corona pandemic</w:t>
      </w:r>
      <w:r w:rsidRPr="3A3A32AD" w:rsidR="008067B0">
        <w:rPr>
          <w:lang w:val="en-US"/>
        </w:rPr>
        <w:t>, I already had a laptop to help me study/work from</w:t>
      </w:r>
      <w:r w:rsidRPr="3A3A32AD" w:rsidR="23882A5C">
        <w:rPr>
          <w:lang w:val="en-US"/>
        </w:rPr>
        <w:t xml:space="preserve"> home. </w:t>
      </w:r>
    </w:p>
    <w:p w:rsidRPr="00C6262D" w:rsidR="008067B0" w:rsidP="58A1D3AF" w:rsidRDefault="008067B0" w14:paraId="0FDC79EC" w14:textId="3843A018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As an adolescent I</w:t>
      </w:r>
      <w:r w:rsidRPr="58A1D3AF" w:rsidR="6C96E17A">
        <w:rPr>
          <w:lang w:val="en-US"/>
        </w:rPr>
        <w:t xml:space="preserve"> was able to</w:t>
      </w:r>
      <w:r w:rsidRPr="58A1D3AF" w:rsidR="0DC8A104">
        <w:rPr>
          <w:lang w:val="en-US"/>
        </w:rPr>
        <w:t xml:space="preserve"> </w:t>
      </w:r>
      <w:r w:rsidRPr="58A1D3AF">
        <w:rPr>
          <w:lang w:val="en-US"/>
        </w:rPr>
        <w:t>openly talk about my crushes and relationships</w:t>
      </w:r>
      <w:r w:rsidRPr="58A1D3AF" w:rsidR="39393621">
        <w:rPr>
          <w:lang w:val="en-US"/>
        </w:rPr>
        <w:t xml:space="preserve"> -</w:t>
      </w:r>
      <w:r w:rsidRPr="58A1D3AF">
        <w:rPr>
          <w:lang w:val="en-US"/>
        </w:rPr>
        <w:t xml:space="preserve"> th</w:t>
      </w:r>
      <w:r w:rsidRPr="58A1D3AF" w:rsidR="3A6C5132">
        <w:rPr>
          <w:lang w:val="en-US"/>
        </w:rPr>
        <w:t>is</w:t>
      </w:r>
      <w:r w:rsidRPr="58A1D3AF">
        <w:rPr>
          <w:lang w:val="en-US"/>
        </w:rPr>
        <w:t xml:space="preserve"> was perceived as “normal” behavior.</w:t>
      </w:r>
    </w:p>
    <w:p w:rsidRPr="00C6262D" w:rsidR="008067B0" w:rsidP="58A1D3AF" w:rsidRDefault="008067B0" w14:paraId="2218EDE8" w14:textId="77777777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 xml:space="preserve">Studying at a university was part of my career goals as I saw members of my family doing the same. </w:t>
      </w:r>
    </w:p>
    <w:p w:rsidRPr="00C6262D" w:rsidR="008067B0" w:rsidP="58A1D3AF" w:rsidRDefault="008067B0" w14:paraId="316BA849" w14:textId="4BF8FE6C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I can look forward to going to field visits/excursions without worrying about</w:t>
      </w:r>
      <w:r w:rsidRPr="58A1D3AF" w:rsidR="5BB58719">
        <w:rPr>
          <w:lang w:val="en-US"/>
        </w:rPr>
        <w:t xml:space="preserve"> </w:t>
      </w:r>
      <w:r w:rsidRPr="58A1D3AF">
        <w:rPr>
          <w:lang w:val="en-US"/>
        </w:rPr>
        <w:t>additional expenses</w:t>
      </w:r>
      <w:r w:rsidRPr="58A1D3AF" w:rsidR="1D3DCA4F">
        <w:rPr>
          <w:lang w:val="en-US"/>
        </w:rPr>
        <w:t xml:space="preserve">, </w:t>
      </w:r>
      <w:r w:rsidRPr="58A1D3AF" w:rsidR="63376B41">
        <w:rPr>
          <w:lang w:val="en-US"/>
        </w:rPr>
        <w:t xml:space="preserve">or </w:t>
      </w:r>
      <w:r w:rsidRPr="58A1D3AF" w:rsidR="1D3DCA4F">
        <w:rPr>
          <w:lang w:val="en-US"/>
        </w:rPr>
        <w:t xml:space="preserve">accessibility or encountering hate speech due to the way I look. </w:t>
      </w:r>
      <w:r w:rsidRPr="58A1D3AF">
        <w:rPr>
          <w:lang w:val="en-US"/>
        </w:rPr>
        <w:t xml:space="preserve"> </w:t>
      </w:r>
    </w:p>
    <w:p w:rsidR="29A31A7A" w:rsidP="58A1D3AF" w:rsidRDefault="29A31A7A" w14:paraId="12386817" w14:textId="7BDD6FBE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3A3A32AD" w:rsidR="29A31A7A">
        <w:rPr>
          <w:lang w:val="en-US"/>
        </w:rPr>
        <w:t xml:space="preserve">Official information from government agencies </w:t>
      </w:r>
      <w:r w:rsidRPr="3A3A32AD" w:rsidR="144B8CED">
        <w:rPr>
          <w:lang w:val="en-US"/>
        </w:rPr>
        <w:t>is</w:t>
      </w:r>
      <w:r w:rsidRPr="3A3A32AD" w:rsidR="29A31A7A">
        <w:rPr>
          <w:lang w:val="en-US"/>
        </w:rPr>
        <w:t xml:space="preserve"> available </w:t>
      </w:r>
      <w:r w:rsidRPr="3A3A32AD" w:rsidR="7164CBAC">
        <w:rPr>
          <w:lang w:val="en-US"/>
        </w:rPr>
        <w:t xml:space="preserve">in </w:t>
      </w:r>
      <w:r w:rsidRPr="3A3A32AD" w:rsidR="32F247B5">
        <w:rPr>
          <w:lang w:val="en-US"/>
        </w:rPr>
        <w:t>more than one language</w:t>
      </w:r>
      <w:r w:rsidRPr="3A3A32AD" w:rsidR="7164CBAC">
        <w:rPr>
          <w:lang w:val="en-US"/>
        </w:rPr>
        <w:t>. Hence, it is easy for me to stay informed</w:t>
      </w:r>
      <w:r w:rsidRPr="3A3A32AD" w:rsidR="45DE9646">
        <w:rPr>
          <w:lang w:val="en-US"/>
        </w:rPr>
        <w:t xml:space="preserve"> about </w:t>
      </w:r>
      <w:r w:rsidRPr="3A3A32AD" w:rsidR="5815E178">
        <w:rPr>
          <w:lang w:val="en-US"/>
        </w:rPr>
        <w:t xml:space="preserve">laws, regulations and </w:t>
      </w:r>
      <w:r w:rsidRPr="3A3A32AD" w:rsidR="45DE9646">
        <w:rPr>
          <w:lang w:val="en-US"/>
        </w:rPr>
        <w:t>current</w:t>
      </w:r>
      <w:r w:rsidRPr="3A3A32AD" w:rsidR="0296B0EE">
        <w:rPr>
          <w:lang w:val="en-US"/>
        </w:rPr>
        <w:t xml:space="preserve"> affairs.</w:t>
      </w:r>
    </w:p>
    <w:p w:rsidR="0D8BED6E" w:rsidP="58A1D3AF" w:rsidRDefault="0D8BED6E" w14:paraId="568F7A26" w14:textId="7F10EDDD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 xml:space="preserve">When I </w:t>
      </w:r>
      <w:proofErr w:type="gramStart"/>
      <w:r w:rsidRPr="58A1D3AF">
        <w:rPr>
          <w:lang w:val="en-US"/>
        </w:rPr>
        <w:t>have to</w:t>
      </w:r>
      <w:proofErr w:type="gramEnd"/>
      <w:r w:rsidRPr="58A1D3AF">
        <w:rPr>
          <w:lang w:val="en-US"/>
        </w:rPr>
        <w:t xml:space="preserve"> take care of bureaucratic and/or administrative tasks at work or in private, I can always find someone who will (willingly and happily) explain the process for me in a way that I can understand. </w:t>
      </w:r>
    </w:p>
    <w:p w:rsidR="58A1D3AF" w:rsidP="58A1D3AF" w:rsidRDefault="58A1D3AF" w14:paraId="0529E8EA" w14:textId="0370874F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58A1D3AF">
        <w:rPr>
          <w:lang w:val="en-US"/>
        </w:rPr>
        <w:t>When I need information about basic daily necessities, such as insurance, internet and phone providers, electricity and water providers, health care providers, I can be sure to find that information in at least one international language.</w:t>
      </w:r>
    </w:p>
    <w:p w:rsidRPr="00C6262D" w:rsidR="008067B0" w:rsidP="58A1D3AF" w:rsidRDefault="008067B0" w14:paraId="1A4450DD" w14:textId="77777777">
      <w:pPr>
        <w:jc w:val="both"/>
        <w:rPr>
          <w:lang w:val="en-US"/>
        </w:rPr>
      </w:pPr>
    </w:p>
    <w:p w:rsidRPr="00C6262D" w:rsidR="008067B0" w:rsidP="58A1D3AF" w:rsidRDefault="008067B0" w14:paraId="49DEFF0F" w14:textId="77777777">
      <w:pPr>
        <w:jc w:val="both"/>
        <w:rPr>
          <w:lang w:val="en-US"/>
        </w:rPr>
      </w:pPr>
    </w:p>
    <w:bookmarkEnd w:id="0"/>
    <w:p w:rsidRPr="008067B0" w:rsidR="00D42DB2" w:rsidP="58A1D3AF" w:rsidRDefault="00D42DB2" w14:paraId="0AEBB4F3" w14:textId="77777777">
      <w:pPr>
        <w:jc w:val="both"/>
        <w:rPr>
          <w:lang w:val="en-US"/>
        </w:rPr>
      </w:pPr>
    </w:p>
    <w:sectPr w:rsidRPr="008067B0" w:rsidR="00D42DB2" w:rsidSect="007A5A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4A1F" w:rsidP="00F369F0" w:rsidRDefault="00DA4A1F" w14:paraId="1932F64D" w14:textId="77777777">
      <w:r>
        <w:separator/>
      </w:r>
    </w:p>
  </w:endnote>
  <w:endnote w:type="continuationSeparator" w:id="0">
    <w:p w:rsidR="00DA4A1F" w:rsidP="00F369F0" w:rsidRDefault="00DA4A1F" w14:paraId="022D73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C2" w:rsidRDefault="00580DC2" w14:paraId="39CE5A37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92A5B" w:rsidR="00F369F0" w:rsidP="58A1D3AF" w:rsidRDefault="58A1D3AF" w14:paraId="5964E0EF" w14:textId="06428A70">
    <w:pPr>
      <w:pStyle w:val="Fuzeile"/>
      <w:rPr>
        <w:sz w:val="18"/>
        <w:szCs w:val="18"/>
        <w:lang w:val="en-US"/>
      </w:rPr>
    </w:pPr>
    <w:r w:rsidRPr="6F4181D3" w:rsidR="6F4181D3">
      <w:rPr>
        <w:sz w:val="18"/>
        <w:szCs w:val="18"/>
        <w:lang w:val="en-US"/>
      </w:rPr>
      <w:t>Prepared by: Dhara Sheth, MS, MA</w:t>
    </w:r>
    <w:r w:rsidRPr="6F4181D3" w:rsidR="6F4181D3">
      <w:rPr>
        <w:sz w:val="18"/>
        <w:szCs w:val="18"/>
        <w:lang w:val="en-US"/>
      </w:rPr>
      <w:t xml:space="preserve"> and Dr. Heike </w:t>
    </w:r>
    <w:r w:rsidRPr="6F4181D3" w:rsidR="6F4181D3">
      <w:rPr>
        <w:sz w:val="18"/>
        <w:szCs w:val="18"/>
        <w:lang w:val="en-US"/>
      </w:rPr>
      <w:t>Mißler</w:t>
    </w:r>
  </w:p>
  <w:p w:rsidRPr="00F369F0" w:rsidR="00F369F0" w:rsidP="58A1D3AF" w:rsidRDefault="58A1D3AF" w14:paraId="5092EE9E" w14:textId="15AEBC95">
    <w:pPr>
      <w:pStyle w:val="Fuzeile"/>
      <w:rPr>
        <w:sz w:val="18"/>
        <w:szCs w:val="18"/>
      </w:rPr>
    </w:pPr>
    <w:r w:rsidRPr="58A1D3AF">
      <w:rPr>
        <w:sz w:val="18"/>
        <w:szCs w:val="18"/>
      </w:rPr>
      <w:t>Saarland University, 202</w:t>
    </w:r>
    <w:r w:rsidR="00580DC2">
      <w:rPr>
        <w:sz w:val="18"/>
        <w:szCs w:val="18"/>
      </w:rPr>
      <w:t>1</w:t>
    </w:r>
  </w:p>
  <w:p w:rsidRPr="00F369F0" w:rsidR="00F369F0" w:rsidRDefault="00F369F0" w14:paraId="0EAA4096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C2" w:rsidRDefault="00580DC2" w14:paraId="46A9EC80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4A1F" w:rsidP="00F369F0" w:rsidRDefault="00DA4A1F" w14:paraId="55EF3F8C" w14:textId="77777777">
      <w:r>
        <w:separator/>
      </w:r>
    </w:p>
  </w:footnote>
  <w:footnote w:type="continuationSeparator" w:id="0">
    <w:p w:rsidR="00DA4A1F" w:rsidP="00F369F0" w:rsidRDefault="00DA4A1F" w14:paraId="19B7C3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C2" w:rsidRDefault="00580DC2" w14:paraId="32175B3F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FE2D37" w:rsidTr="61FE2D37" w14:paraId="28C9D2B5" w14:textId="77777777">
      <w:tc>
        <w:tcPr>
          <w:tcW w:w="3020" w:type="dxa"/>
        </w:tcPr>
        <w:p w:rsidR="61FE2D37" w:rsidP="61FE2D37" w:rsidRDefault="61FE2D37" w14:paraId="0F43E07F" w14:textId="29BD8A1D">
          <w:pPr>
            <w:pStyle w:val="Kopfzeile"/>
            <w:ind w:left="-115"/>
            <w:rPr>
              <w:rFonts w:ascii="Calibri" w:hAnsi="Calibri"/>
            </w:rPr>
          </w:pPr>
        </w:p>
      </w:tc>
      <w:tc>
        <w:tcPr>
          <w:tcW w:w="3020" w:type="dxa"/>
        </w:tcPr>
        <w:p w:rsidR="61FE2D37" w:rsidP="61FE2D37" w:rsidRDefault="61FE2D37" w14:paraId="7FFCCA81" w14:textId="1EA27DF0">
          <w:pPr>
            <w:pStyle w:val="Kopfzeile"/>
            <w:jc w:val="center"/>
            <w:rPr>
              <w:rFonts w:ascii="Calibri" w:hAnsi="Calibri"/>
            </w:rPr>
          </w:pPr>
        </w:p>
      </w:tc>
      <w:tc>
        <w:tcPr>
          <w:tcW w:w="3020" w:type="dxa"/>
        </w:tcPr>
        <w:p w:rsidR="61FE2D37" w:rsidP="61FE2D37" w:rsidRDefault="61FE2D37" w14:paraId="0CAF72E2" w14:textId="4D7A02B4">
          <w:pPr>
            <w:pStyle w:val="Kopfzeile"/>
            <w:ind w:right="-115"/>
            <w:jc w:val="right"/>
            <w:rPr>
              <w:rFonts w:ascii="Calibri" w:hAnsi="Calibri"/>
            </w:rPr>
          </w:pPr>
        </w:p>
      </w:tc>
    </w:tr>
  </w:tbl>
  <w:p w:rsidR="61FE2D37" w:rsidP="61FE2D37" w:rsidRDefault="61FE2D37" w14:paraId="3D1CED3A" w14:textId="734AD145">
    <w:pPr>
      <w:pStyle w:val="Kopfzeile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DC2" w:rsidRDefault="00580DC2" w14:paraId="74B36F16" w14:textId="77777777">
    <w:pPr>
      <w:pStyle w:val="Kopfzeile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24863075" textId="1429877858" start="7" length="7" invalidationStart="7" invalidationLength="7" id="d8Lq9CVJ"/>
    <int:ParagraphRange paragraphId="1452243494" textId="2131815901" start="7" length="7" invalidationStart="7" invalidationLength="7" id="60a1Ae9t"/>
  </int:Manifest>
  <int:Observations>
    <int:Content id="d8Lq9CVJ">
      <int:Rejection type="LegacyProofing"/>
    </int:Content>
    <int:Content id="60a1Ae9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05BE8"/>
    <w:multiLevelType w:val="hybridMultilevel"/>
    <w:tmpl w:val="34A04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B0"/>
    <w:rsid w:val="00246AC2"/>
    <w:rsid w:val="00580DC2"/>
    <w:rsid w:val="005B3EAF"/>
    <w:rsid w:val="007368D1"/>
    <w:rsid w:val="00774CD6"/>
    <w:rsid w:val="008067B0"/>
    <w:rsid w:val="008152AB"/>
    <w:rsid w:val="00837744"/>
    <w:rsid w:val="00892A5B"/>
    <w:rsid w:val="00914903"/>
    <w:rsid w:val="009E45CD"/>
    <w:rsid w:val="00B329C6"/>
    <w:rsid w:val="00D27615"/>
    <w:rsid w:val="00D42DB2"/>
    <w:rsid w:val="00DA4A1F"/>
    <w:rsid w:val="00E03DA6"/>
    <w:rsid w:val="00F369F0"/>
    <w:rsid w:val="02176CCC"/>
    <w:rsid w:val="021F47A5"/>
    <w:rsid w:val="0296B0EE"/>
    <w:rsid w:val="031768A8"/>
    <w:rsid w:val="031931B6"/>
    <w:rsid w:val="03662643"/>
    <w:rsid w:val="0418E362"/>
    <w:rsid w:val="04630F35"/>
    <w:rsid w:val="0498613B"/>
    <w:rsid w:val="04C35700"/>
    <w:rsid w:val="04CD8769"/>
    <w:rsid w:val="066957CA"/>
    <w:rsid w:val="0683C967"/>
    <w:rsid w:val="07A8610F"/>
    <w:rsid w:val="0B3CA612"/>
    <w:rsid w:val="0CAC0878"/>
    <w:rsid w:val="0D711C22"/>
    <w:rsid w:val="0D777B48"/>
    <w:rsid w:val="0D8BED6E"/>
    <w:rsid w:val="0D8D35DC"/>
    <w:rsid w:val="0D9C09C1"/>
    <w:rsid w:val="0DAE39F6"/>
    <w:rsid w:val="0DC8A104"/>
    <w:rsid w:val="0DDFDD66"/>
    <w:rsid w:val="0E09A242"/>
    <w:rsid w:val="0E1B2C52"/>
    <w:rsid w:val="0FFC4E64"/>
    <w:rsid w:val="118BCECD"/>
    <w:rsid w:val="11F119B6"/>
    <w:rsid w:val="11FB982F"/>
    <w:rsid w:val="132BE123"/>
    <w:rsid w:val="144B8CED"/>
    <w:rsid w:val="14714579"/>
    <w:rsid w:val="14BCB26D"/>
    <w:rsid w:val="14C29562"/>
    <w:rsid w:val="15A95E45"/>
    <w:rsid w:val="15DA9C63"/>
    <w:rsid w:val="167FA7A3"/>
    <w:rsid w:val="16C205D8"/>
    <w:rsid w:val="1835BAFA"/>
    <w:rsid w:val="1A48B61B"/>
    <w:rsid w:val="1AE54360"/>
    <w:rsid w:val="1AEC73BE"/>
    <w:rsid w:val="1B2CA129"/>
    <w:rsid w:val="1B3BE3C2"/>
    <w:rsid w:val="1CA9B09D"/>
    <w:rsid w:val="1CB6E84B"/>
    <w:rsid w:val="1CCBD2FD"/>
    <w:rsid w:val="1CE28C80"/>
    <w:rsid w:val="1CFABAB7"/>
    <w:rsid w:val="1D3DCA4F"/>
    <w:rsid w:val="1F4616F8"/>
    <w:rsid w:val="2035BCBD"/>
    <w:rsid w:val="2066754E"/>
    <w:rsid w:val="20FC4F5D"/>
    <w:rsid w:val="21770BFB"/>
    <w:rsid w:val="21DAB27E"/>
    <w:rsid w:val="22103860"/>
    <w:rsid w:val="2288FFB4"/>
    <w:rsid w:val="22F1441A"/>
    <w:rsid w:val="237130A2"/>
    <w:rsid w:val="23882A5C"/>
    <w:rsid w:val="241CE21A"/>
    <w:rsid w:val="2429D885"/>
    <w:rsid w:val="24389932"/>
    <w:rsid w:val="2477B81E"/>
    <w:rsid w:val="24C40B57"/>
    <w:rsid w:val="24C927A0"/>
    <w:rsid w:val="24D3CC7F"/>
    <w:rsid w:val="25D36D74"/>
    <w:rsid w:val="2639B0A2"/>
    <w:rsid w:val="27340A41"/>
    <w:rsid w:val="278AC65B"/>
    <w:rsid w:val="27A97C8E"/>
    <w:rsid w:val="27B5BCB4"/>
    <w:rsid w:val="285F53D4"/>
    <w:rsid w:val="29359799"/>
    <w:rsid w:val="29A31A7A"/>
    <w:rsid w:val="29BC0549"/>
    <w:rsid w:val="2B6E04BF"/>
    <w:rsid w:val="2B6EEF42"/>
    <w:rsid w:val="2BF3E4F2"/>
    <w:rsid w:val="2C0FA79D"/>
    <w:rsid w:val="2C11FD68"/>
    <w:rsid w:val="2CF3A60B"/>
    <w:rsid w:val="2DC0CF08"/>
    <w:rsid w:val="2E93BF9A"/>
    <w:rsid w:val="2ED50BC4"/>
    <w:rsid w:val="2F1E7ECE"/>
    <w:rsid w:val="2F492A7D"/>
    <w:rsid w:val="2FDB31F0"/>
    <w:rsid w:val="30638E55"/>
    <w:rsid w:val="318E2127"/>
    <w:rsid w:val="31B9F3FD"/>
    <w:rsid w:val="32192E5C"/>
    <w:rsid w:val="328CA10D"/>
    <w:rsid w:val="329BE3A6"/>
    <w:rsid w:val="32F247B5"/>
    <w:rsid w:val="33560D6E"/>
    <w:rsid w:val="335925D1"/>
    <w:rsid w:val="3377AB70"/>
    <w:rsid w:val="33E0E7A5"/>
    <w:rsid w:val="33FEF6D7"/>
    <w:rsid w:val="34AFF99D"/>
    <w:rsid w:val="34CCBE0D"/>
    <w:rsid w:val="36ACA2A1"/>
    <w:rsid w:val="3764C298"/>
    <w:rsid w:val="3784C152"/>
    <w:rsid w:val="37D0730A"/>
    <w:rsid w:val="37F7D978"/>
    <w:rsid w:val="39393621"/>
    <w:rsid w:val="395A0FB2"/>
    <w:rsid w:val="3A048C78"/>
    <w:rsid w:val="3A3A32AD"/>
    <w:rsid w:val="3A6C5132"/>
    <w:rsid w:val="3AF13316"/>
    <w:rsid w:val="3B611F53"/>
    <w:rsid w:val="3C63435C"/>
    <w:rsid w:val="3CE58D5A"/>
    <w:rsid w:val="3D2634D6"/>
    <w:rsid w:val="3D2C0CCB"/>
    <w:rsid w:val="3D6800D9"/>
    <w:rsid w:val="3E32FDE4"/>
    <w:rsid w:val="3F23CCB0"/>
    <w:rsid w:val="401B6819"/>
    <w:rsid w:val="41420378"/>
    <w:rsid w:val="41891DA1"/>
    <w:rsid w:val="423F7456"/>
    <w:rsid w:val="44B00F8C"/>
    <w:rsid w:val="452836AC"/>
    <w:rsid w:val="45DE9646"/>
    <w:rsid w:val="46A5C491"/>
    <w:rsid w:val="47E38DFA"/>
    <w:rsid w:val="4BEE9B79"/>
    <w:rsid w:val="4C267E60"/>
    <w:rsid w:val="4D4FA975"/>
    <w:rsid w:val="4D8B0FA0"/>
    <w:rsid w:val="4F3B87A2"/>
    <w:rsid w:val="4F897E75"/>
    <w:rsid w:val="500DB7F7"/>
    <w:rsid w:val="50B56299"/>
    <w:rsid w:val="51011723"/>
    <w:rsid w:val="5300F45E"/>
    <w:rsid w:val="533D47E8"/>
    <w:rsid w:val="538BEB49"/>
    <w:rsid w:val="5400DB37"/>
    <w:rsid w:val="547BE409"/>
    <w:rsid w:val="554B4AFE"/>
    <w:rsid w:val="55F54E76"/>
    <w:rsid w:val="56321D69"/>
    <w:rsid w:val="5815E178"/>
    <w:rsid w:val="58408074"/>
    <w:rsid w:val="58448B4E"/>
    <w:rsid w:val="58A1D3AF"/>
    <w:rsid w:val="5955BF1F"/>
    <w:rsid w:val="5A17D572"/>
    <w:rsid w:val="5A18848E"/>
    <w:rsid w:val="5A701CBB"/>
    <w:rsid w:val="5BB58719"/>
    <w:rsid w:val="5BF7850D"/>
    <w:rsid w:val="5C1443DC"/>
    <w:rsid w:val="5C68966A"/>
    <w:rsid w:val="5D9216E6"/>
    <w:rsid w:val="5DA4FB52"/>
    <w:rsid w:val="5E920938"/>
    <w:rsid w:val="5F0F9FF0"/>
    <w:rsid w:val="5F73BD82"/>
    <w:rsid w:val="606E6322"/>
    <w:rsid w:val="60861AD7"/>
    <w:rsid w:val="60BAAE58"/>
    <w:rsid w:val="61FE2D37"/>
    <w:rsid w:val="62CF2CCE"/>
    <w:rsid w:val="62D14E3D"/>
    <w:rsid w:val="632B2994"/>
    <w:rsid w:val="63376B41"/>
    <w:rsid w:val="633D17B0"/>
    <w:rsid w:val="638338D7"/>
    <w:rsid w:val="6415754F"/>
    <w:rsid w:val="653BDBA9"/>
    <w:rsid w:val="655D9CF3"/>
    <w:rsid w:val="65EDB89C"/>
    <w:rsid w:val="68348F4C"/>
    <w:rsid w:val="68737C6B"/>
    <w:rsid w:val="69386211"/>
    <w:rsid w:val="6A7FF4D6"/>
    <w:rsid w:val="6A9B4E7F"/>
    <w:rsid w:val="6AA93977"/>
    <w:rsid w:val="6AD7F625"/>
    <w:rsid w:val="6AE9505E"/>
    <w:rsid w:val="6B0DA571"/>
    <w:rsid w:val="6B4D033F"/>
    <w:rsid w:val="6C96E17A"/>
    <w:rsid w:val="6E5D1C94"/>
    <w:rsid w:val="6EC822ED"/>
    <w:rsid w:val="6F4181D3"/>
    <w:rsid w:val="6FEE1A0B"/>
    <w:rsid w:val="70E2F660"/>
    <w:rsid w:val="7164CBAC"/>
    <w:rsid w:val="7177585E"/>
    <w:rsid w:val="71FE52F6"/>
    <w:rsid w:val="7281EF54"/>
    <w:rsid w:val="72ADA9D6"/>
    <w:rsid w:val="72D8211A"/>
    <w:rsid w:val="74638AD0"/>
    <w:rsid w:val="74D2C63E"/>
    <w:rsid w:val="758F074B"/>
    <w:rsid w:val="7632C127"/>
    <w:rsid w:val="76335D02"/>
    <w:rsid w:val="764A4A5A"/>
    <w:rsid w:val="7652F428"/>
    <w:rsid w:val="768E4CA9"/>
    <w:rsid w:val="76A077CF"/>
    <w:rsid w:val="7712B7B1"/>
    <w:rsid w:val="78A4C357"/>
    <w:rsid w:val="78D03359"/>
    <w:rsid w:val="7A4EE243"/>
    <w:rsid w:val="7B9D77EC"/>
    <w:rsid w:val="7BCA6C68"/>
    <w:rsid w:val="7C16F06C"/>
    <w:rsid w:val="7CA7BEE4"/>
    <w:rsid w:val="7D1623D1"/>
    <w:rsid w:val="7DC2CA3A"/>
    <w:rsid w:val="7E7FE5A2"/>
    <w:rsid w:val="7EAF982F"/>
    <w:rsid w:val="7EE4135E"/>
    <w:rsid w:val="7EE48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7BB1"/>
  <w15:chartTrackingRefBased/>
  <w15:docId w15:val="{09DF53EA-2FC2-4D75-95EB-5D1E4ED5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067B0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67B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8067B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8067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329C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ervorhebung">
    <w:name w:val="Emphasis"/>
    <w:basedOn w:val="Absatz-Standardschriftart"/>
    <w:uiPriority w:val="20"/>
    <w:qFormat/>
    <w:rsid w:val="00B329C6"/>
    <w:rPr>
      <w:i/>
      <w:iCs/>
    </w:rPr>
  </w:style>
  <w:style w:type="character" w:styleId="Fett">
    <w:name w:val="Strong"/>
    <w:basedOn w:val="Absatz-Standardschriftart"/>
    <w:uiPriority w:val="22"/>
    <w:qFormat/>
    <w:rsid w:val="00B329C6"/>
    <w:rPr>
      <w:b/>
      <w:bCs/>
    </w:rPr>
  </w:style>
  <w:style w:type="character" w:styleId="object" w:customStyle="1">
    <w:name w:val="object"/>
    <w:basedOn w:val="Absatz-Standardschriftart"/>
    <w:rsid w:val="00B329C6"/>
  </w:style>
  <w:style w:type="character" w:styleId="Hyperlink">
    <w:name w:val="Hyperlink"/>
    <w:basedOn w:val="Absatz-Standardschriftart"/>
    <w:uiPriority w:val="99"/>
    <w:semiHidden/>
    <w:unhideWhenUsed/>
    <w:rsid w:val="00B329C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69F0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369F0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369F0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369F0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A5B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92A5B"/>
    <w:rPr>
      <w:rFonts w:ascii="Segoe UI" w:hAnsi="Segoe UI" w:cs="Segoe UI" w:eastAsiaTheme="minorEastAsia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A5B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892A5B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.wikipedia.org/wiki/Critical_race_theory" TargetMode="External" Id="rId8" /><Relationship Type="http://schemas.openxmlformats.org/officeDocument/2006/relationships/header" Target="header3.xml" Id="rId18" /><Relationship Type="http://schemas.openxmlformats.org/officeDocument/2006/relationships/settings" Target="settings.xml" Id="rId3" /><Relationship Type="http://schemas.microsoft.com/office/2011/relationships/people" Target="people.xml" Id="rId21" /><Relationship Type="http://schemas.openxmlformats.org/officeDocument/2006/relationships/hyperlink" Target="https://psychology.umbc.edu/files/2016/10/White-Privilege_McIntosh-1989.pdf" TargetMode="Externa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microsoft.com/office/2019/09/relationships/intelligence" Target="intelligence.xml" Id="R2c996fe2c22e462a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commentsExtended" Target="commentsExtended.xm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openxmlformats.org/officeDocument/2006/relationships/hyperlink" Target="https://en.wikipedia.org/wiki/Intersectionality" TargetMode="Externa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KSB</dc:creator>
  <keywords/>
  <dc:description/>
  <lastModifiedBy>Dhara Sheth</lastModifiedBy>
  <revision>5</revision>
  <dcterms:created xsi:type="dcterms:W3CDTF">2022-01-14T15:23:00.0000000Z</dcterms:created>
  <dcterms:modified xsi:type="dcterms:W3CDTF">2022-01-17T12:07:21.8831237Z</dcterms:modified>
</coreProperties>
</file>